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0AC" w:rsidRPr="0091141F" w:rsidRDefault="009C50AC" w:rsidP="009C50AC">
      <w:pPr>
        <w:widowControl w:val="0"/>
        <w:tabs>
          <w:tab w:val="left" w:pos="585"/>
          <w:tab w:val="center" w:pos="4677"/>
          <w:tab w:val="center" w:pos="4961"/>
        </w:tabs>
        <w:suppressAutoHyphens/>
        <w:spacing w:after="60"/>
        <w:jc w:val="center"/>
        <w:outlineLvl w:val="1"/>
        <w:rPr>
          <w:rFonts w:ascii="Tahoma" w:hAnsi="Tahoma"/>
          <w:bCs/>
          <w:sz w:val="18"/>
          <w:szCs w:val="18"/>
        </w:rPr>
      </w:pPr>
      <w:bookmarkStart w:id="0" w:name="_Toc312530870"/>
      <w:bookmarkStart w:id="1" w:name="_Toc273554828"/>
      <w:bookmarkStart w:id="2" w:name="_Toc273558607"/>
      <w:r w:rsidRPr="0091141F">
        <w:rPr>
          <w:rFonts w:ascii="Tahoma" w:hAnsi="Tahoma"/>
          <w:b/>
          <w:bCs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-9525</wp:posOffset>
            </wp:positionH>
            <wp:positionV relativeFrom="margin">
              <wp:posOffset>-209550</wp:posOffset>
            </wp:positionV>
            <wp:extent cx="1926590" cy="74358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1141F">
        <w:rPr>
          <w:rFonts w:ascii="Tahoma" w:hAnsi="Tahoma"/>
          <w:b/>
          <w:bCs/>
          <w:sz w:val="18"/>
          <w:szCs w:val="18"/>
        </w:rPr>
        <w:t>Общество с ограниченной ответственностью «ГЕО-ДОН»</w:t>
      </w:r>
    </w:p>
    <w:p w:rsidR="009C50AC" w:rsidRPr="0091141F" w:rsidRDefault="009C50AC" w:rsidP="009C50AC">
      <w:pPr>
        <w:widowControl w:val="0"/>
        <w:tabs>
          <w:tab w:val="left" w:pos="585"/>
          <w:tab w:val="center" w:pos="4677"/>
          <w:tab w:val="center" w:pos="4961"/>
        </w:tabs>
        <w:suppressAutoHyphens/>
        <w:spacing w:after="60"/>
        <w:jc w:val="center"/>
        <w:outlineLvl w:val="1"/>
        <w:rPr>
          <w:rFonts w:ascii="Tahoma" w:hAnsi="Tahoma"/>
          <w:bCs/>
          <w:sz w:val="18"/>
          <w:szCs w:val="18"/>
        </w:rPr>
      </w:pPr>
      <w:r w:rsidRPr="0091141F">
        <w:rPr>
          <w:rFonts w:ascii="Tahoma" w:hAnsi="Tahoma"/>
          <w:bCs/>
          <w:sz w:val="18"/>
          <w:szCs w:val="18"/>
        </w:rPr>
        <w:t xml:space="preserve">344002, г. Ростов-на-Дону, пр. Семашко д. 44/1 оф. 9-20, 20а </w:t>
      </w:r>
    </w:p>
    <w:p w:rsidR="009C50AC" w:rsidRPr="0091141F" w:rsidRDefault="009C50AC" w:rsidP="009C50AC">
      <w:pPr>
        <w:widowControl w:val="0"/>
        <w:tabs>
          <w:tab w:val="left" w:pos="585"/>
          <w:tab w:val="center" w:pos="4677"/>
          <w:tab w:val="center" w:pos="4961"/>
        </w:tabs>
        <w:suppressAutoHyphens/>
        <w:spacing w:after="60"/>
        <w:jc w:val="center"/>
        <w:outlineLvl w:val="1"/>
        <w:rPr>
          <w:rFonts w:ascii="Tahoma" w:hAnsi="Tahoma"/>
          <w:bCs/>
          <w:sz w:val="18"/>
          <w:szCs w:val="18"/>
        </w:rPr>
      </w:pPr>
      <w:r w:rsidRPr="0091141F">
        <w:rPr>
          <w:rFonts w:ascii="Tahoma" w:hAnsi="Tahoma"/>
          <w:bCs/>
          <w:sz w:val="18"/>
          <w:szCs w:val="18"/>
        </w:rPr>
        <w:t>ИНН 6164227996 Тел: (863) 322-03-87</w:t>
      </w:r>
    </w:p>
    <w:p w:rsidR="009C50AC" w:rsidRPr="0091141F" w:rsidRDefault="009C50AC" w:rsidP="009C50AC">
      <w:pPr>
        <w:widowControl w:val="0"/>
        <w:tabs>
          <w:tab w:val="left" w:pos="585"/>
          <w:tab w:val="center" w:pos="4677"/>
          <w:tab w:val="center" w:pos="4961"/>
        </w:tabs>
        <w:suppressAutoHyphens/>
        <w:spacing w:after="60"/>
        <w:jc w:val="center"/>
        <w:outlineLvl w:val="1"/>
        <w:rPr>
          <w:rFonts w:ascii="Tahoma" w:hAnsi="Tahoma"/>
          <w:bCs/>
          <w:sz w:val="18"/>
          <w:szCs w:val="18"/>
          <w:lang w:val="en-US"/>
        </w:rPr>
      </w:pPr>
      <w:r w:rsidRPr="0091141F">
        <w:rPr>
          <w:rFonts w:ascii="Tahoma" w:hAnsi="Tahoma"/>
          <w:bCs/>
          <w:sz w:val="18"/>
          <w:szCs w:val="18"/>
          <w:lang w:val="en-US"/>
        </w:rPr>
        <w:t xml:space="preserve">e-mail: </w:t>
      </w:r>
      <w:hyperlink r:id="rId9" w:history="1">
        <w:r w:rsidRPr="0091141F">
          <w:rPr>
            <w:rFonts w:ascii="Tahoma" w:hAnsi="Tahoma"/>
            <w:bCs/>
            <w:sz w:val="18"/>
            <w:szCs w:val="18"/>
            <w:u w:val="single"/>
            <w:lang w:val="en-US"/>
          </w:rPr>
          <w:t>office@geo-don.ru</w:t>
        </w:r>
      </w:hyperlink>
    </w:p>
    <w:p w:rsidR="009C50AC" w:rsidRPr="0091141F" w:rsidRDefault="006963CE" w:rsidP="009C50AC">
      <w:pPr>
        <w:widowControl w:val="0"/>
        <w:tabs>
          <w:tab w:val="left" w:pos="585"/>
          <w:tab w:val="center" w:pos="4677"/>
          <w:tab w:val="center" w:pos="4961"/>
        </w:tabs>
        <w:suppressAutoHyphens/>
        <w:spacing w:after="60"/>
        <w:jc w:val="center"/>
        <w:outlineLvl w:val="1"/>
        <w:rPr>
          <w:rFonts w:ascii="Tahoma" w:hAnsi="Tahoma"/>
          <w:bCs/>
          <w:sz w:val="18"/>
          <w:szCs w:val="18"/>
          <w:lang w:val="en-US"/>
        </w:rPr>
      </w:pPr>
      <w:r w:rsidRPr="006963CE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8.25pt;margin-top:5.25pt;width:496.5pt;height: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"/>
        </w:pict>
      </w:r>
    </w:p>
    <w:p w:rsidR="00113CED" w:rsidRPr="009C50AC" w:rsidRDefault="00113CED" w:rsidP="00113CED">
      <w:pPr>
        <w:jc w:val="center"/>
        <w:rPr>
          <w:lang w:val="en-US"/>
        </w:rPr>
      </w:pPr>
    </w:p>
    <w:p w:rsidR="00113CED" w:rsidRPr="009C50AC" w:rsidRDefault="00113CED" w:rsidP="00113CED">
      <w:pPr>
        <w:jc w:val="center"/>
        <w:rPr>
          <w:lang w:val="en-US"/>
        </w:rPr>
      </w:pPr>
    </w:p>
    <w:tbl>
      <w:tblPr>
        <w:tblW w:w="5493" w:type="pct"/>
        <w:jc w:val="center"/>
        <w:tblLook w:val="04A0"/>
      </w:tblPr>
      <w:tblGrid>
        <w:gridCol w:w="4857"/>
        <w:gridCol w:w="5657"/>
      </w:tblGrid>
      <w:tr w:rsidR="00113CED" w:rsidRPr="0060709A" w:rsidTr="0060709A">
        <w:trPr>
          <w:trHeight w:val="879"/>
          <w:jc w:val="center"/>
        </w:trPr>
        <w:tc>
          <w:tcPr>
            <w:tcW w:w="2310" w:type="pct"/>
          </w:tcPr>
          <w:p w:rsidR="00113CED" w:rsidRPr="007944F9" w:rsidRDefault="00113CED" w:rsidP="00113CED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Заказчик: Управление по архитектуре и градостроительству города Батайска</w:t>
            </w:r>
          </w:p>
        </w:tc>
        <w:tc>
          <w:tcPr>
            <w:tcW w:w="2690" w:type="pct"/>
          </w:tcPr>
          <w:p w:rsidR="00113CED" w:rsidRPr="0060709A" w:rsidRDefault="00113CED" w:rsidP="00113CED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 xml:space="preserve">Муниципальный контракт: </w:t>
            </w:r>
          </w:p>
          <w:p w:rsidR="0060709A" w:rsidRPr="0060709A" w:rsidRDefault="00113CED" w:rsidP="009C50AC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 xml:space="preserve">№ </w:t>
            </w:r>
            <w:r w:rsidR="009C50AC" w:rsidRPr="009C50AC">
              <w:rPr>
                <w:sz w:val="20"/>
                <w:szCs w:val="20"/>
              </w:rPr>
              <w:t>2022.95496 от 28.01.2022</w:t>
            </w:r>
            <w:r w:rsidRPr="009C50AC">
              <w:rPr>
                <w:sz w:val="20"/>
                <w:szCs w:val="20"/>
              </w:rPr>
              <w:t>г</w:t>
            </w:r>
            <w:r w:rsidRPr="0060709A">
              <w:rPr>
                <w:sz w:val="20"/>
                <w:szCs w:val="20"/>
              </w:rPr>
              <w:t>.</w:t>
            </w:r>
          </w:p>
          <w:p w:rsidR="0060709A" w:rsidRPr="0060709A" w:rsidRDefault="0060709A" w:rsidP="00113CED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 xml:space="preserve">(внесение изменений в Генеральный план  </w:t>
            </w:r>
          </w:p>
          <w:p w:rsidR="0060709A" w:rsidRPr="0060709A" w:rsidRDefault="0060709A" w:rsidP="0060709A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>городского округа «Город Батайск»,</w:t>
            </w:r>
          </w:p>
          <w:p w:rsidR="00113CED" w:rsidRPr="0060709A" w:rsidRDefault="0060709A" w:rsidP="0060709A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>утвержденн</w:t>
            </w:r>
            <w:r w:rsidR="009C50AC">
              <w:rPr>
                <w:sz w:val="20"/>
                <w:szCs w:val="20"/>
              </w:rPr>
              <w:t>ый</w:t>
            </w:r>
            <w:r w:rsidRPr="0060709A">
              <w:rPr>
                <w:sz w:val="20"/>
                <w:szCs w:val="20"/>
              </w:rPr>
              <w:t xml:space="preserve"> решением</w:t>
            </w:r>
          </w:p>
          <w:p w:rsidR="00113CED" w:rsidRPr="0060709A" w:rsidRDefault="0060709A" w:rsidP="00113CED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0709A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атайской городской Думы от 16.12.2020 № 90)</w:t>
            </w:r>
          </w:p>
        </w:tc>
      </w:tr>
      <w:tr w:rsidR="0060709A" w:rsidRPr="001C0185" w:rsidTr="0060709A">
        <w:trPr>
          <w:trHeight w:val="879"/>
          <w:jc w:val="center"/>
        </w:trPr>
        <w:tc>
          <w:tcPr>
            <w:tcW w:w="2310" w:type="pct"/>
          </w:tcPr>
          <w:p w:rsidR="0060709A" w:rsidRDefault="0060709A" w:rsidP="0060709A">
            <w:pPr>
              <w:suppressAutoHyphens/>
              <w:ind w:left="2"/>
              <w:jc w:val="right"/>
              <w:rPr>
                <w:sz w:val="20"/>
                <w:szCs w:val="20"/>
              </w:rPr>
            </w:pPr>
          </w:p>
        </w:tc>
        <w:tc>
          <w:tcPr>
            <w:tcW w:w="2690" w:type="pct"/>
          </w:tcPr>
          <w:p w:rsidR="0060709A" w:rsidRPr="004135D6" w:rsidRDefault="0060709A" w:rsidP="00113CED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</w:p>
        </w:tc>
      </w:tr>
    </w:tbl>
    <w:p w:rsidR="00113CED" w:rsidRPr="001C0185" w:rsidRDefault="00113CED" w:rsidP="00113CED">
      <w:pPr>
        <w:jc w:val="center"/>
      </w:pPr>
    </w:p>
    <w:p w:rsidR="00113CED" w:rsidRPr="001C0185" w:rsidRDefault="00113CED" w:rsidP="00113CED">
      <w:pPr>
        <w:jc w:val="center"/>
      </w:pPr>
    </w:p>
    <w:p w:rsidR="00113CED" w:rsidRPr="001C0185" w:rsidRDefault="00113CED" w:rsidP="00113CED"/>
    <w:p w:rsidR="00113CED" w:rsidRDefault="00113CED" w:rsidP="00113CED">
      <w:pPr>
        <w:jc w:val="center"/>
      </w:pPr>
    </w:p>
    <w:p w:rsidR="00113CED" w:rsidRPr="001C0185" w:rsidRDefault="00113CED" w:rsidP="00113CED">
      <w:pPr>
        <w:jc w:val="center"/>
      </w:pPr>
    </w:p>
    <w:p w:rsidR="00113CED" w:rsidRPr="001C0185" w:rsidRDefault="00113CED" w:rsidP="00113CED">
      <w:pPr>
        <w:jc w:val="center"/>
      </w:pPr>
    </w:p>
    <w:p w:rsidR="00113CED" w:rsidRDefault="00113CED" w:rsidP="00113CE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ГОРОДСКОЙ ОКРУГ </w:t>
      </w:r>
    </w:p>
    <w:p w:rsidR="00113CED" w:rsidRPr="001C0185" w:rsidRDefault="00113CED" w:rsidP="00113CED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>«ГОРОД БАТАЙСК»</w:t>
      </w:r>
    </w:p>
    <w:p w:rsidR="00113CED" w:rsidRDefault="00113CED" w:rsidP="00113CED">
      <w:pPr>
        <w:jc w:val="center"/>
        <w:rPr>
          <w:b/>
          <w:sz w:val="28"/>
          <w:szCs w:val="28"/>
        </w:rPr>
      </w:pPr>
    </w:p>
    <w:p w:rsidR="00113CED" w:rsidRPr="001C0185" w:rsidRDefault="00113CED" w:rsidP="00113C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113CED" w:rsidRDefault="00113CED" w:rsidP="00113CED">
      <w:pPr>
        <w:jc w:val="center"/>
        <w:rPr>
          <w:b/>
          <w:sz w:val="28"/>
          <w:szCs w:val="28"/>
        </w:rPr>
      </w:pPr>
    </w:p>
    <w:p w:rsidR="00113CED" w:rsidRPr="001C0185" w:rsidRDefault="00113CED" w:rsidP="00113CED">
      <w:pPr>
        <w:jc w:val="center"/>
        <w:rPr>
          <w:b/>
          <w:sz w:val="28"/>
          <w:szCs w:val="28"/>
        </w:rPr>
      </w:pPr>
    </w:p>
    <w:p w:rsidR="00113CED" w:rsidRPr="00072A07" w:rsidRDefault="00113CED" w:rsidP="00113CED">
      <w:pPr>
        <w:jc w:val="center"/>
        <w:rPr>
          <w:b/>
          <w:sz w:val="36"/>
          <w:szCs w:val="36"/>
        </w:rPr>
      </w:pPr>
      <w:r w:rsidRPr="00072A07">
        <w:rPr>
          <w:b/>
          <w:sz w:val="36"/>
          <w:szCs w:val="36"/>
        </w:rPr>
        <w:t>ГЕНЕРАЛЬНЫЙ ПЛАН</w:t>
      </w:r>
    </w:p>
    <w:p w:rsidR="00822223" w:rsidRDefault="00822223" w:rsidP="00822223">
      <w:pPr>
        <w:jc w:val="center"/>
        <w:rPr>
          <w:b/>
          <w:sz w:val="28"/>
          <w:szCs w:val="28"/>
        </w:rPr>
      </w:pPr>
    </w:p>
    <w:p w:rsidR="000A677C" w:rsidRPr="001C0185" w:rsidRDefault="000A677C" w:rsidP="000A677C">
      <w:pPr>
        <w:jc w:val="center"/>
        <w:rPr>
          <w:b/>
          <w:sz w:val="28"/>
          <w:szCs w:val="28"/>
        </w:rPr>
      </w:pPr>
    </w:p>
    <w:p w:rsidR="00FA3020" w:rsidRPr="001C0185" w:rsidRDefault="00FA3020" w:rsidP="00FA302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:rsidR="00FA3020" w:rsidRPr="001C0185" w:rsidRDefault="00FA3020" w:rsidP="00FA302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:rsidR="000A677C" w:rsidRPr="001C0185" w:rsidRDefault="000A677C" w:rsidP="000A677C">
      <w:pPr>
        <w:jc w:val="center"/>
        <w:rPr>
          <w:b/>
        </w:rPr>
      </w:pPr>
    </w:p>
    <w:p w:rsidR="00307DF5" w:rsidRPr="001C0185" w:rsidRDefault="00307DF5" w:rsidP="00307DF5">
      <w:pPr>
        <w:jc w:val="center"/>
        <w:rPr>
          <w:b/>
        </w:rPr>
      </w:pPr>
    </w:p>
    <w:p w:rsidR="00307DF5" w:rsidRDefault="00307DF5" w:rsidP="00307DF5">
      <w:pPr>
        <w:jc w:val="center"/>
      </w:pPr>
    </w:p>
    <w:p w:rsidR="00021BF7" w:rsidRPr="001C0185" w:rsidRDefault="00021BF7" w:rsidP="00307DF5">
      <w:pPr>
        <w:jc w:val="center"/>
      </w:pPr>
    </w:p>
    <w:p w:rsidR="00307DF5" w:rsidRPr="001C0185" w:rsidRDefault="00307DF5" w:rsidP="00307DF5">
      <w:pPr>
        <w:jc w:val="center"/>
      </w:pPr>
    </w:p>
    <w:p w:rsidR="000A677C" w:rsidRPr="001C0185" w:rsidRDefault="000A677C" w:rsidP="000A677C">
      <w:pPr>
        <w:jc w:val="center"/>
      </w:pPr>
    </w:p>
    <w:p w:rsidR="000A677C" w:rsidRPr="001C0185" w:rsidRDefault="000A677C" w:rsidP="000A677C">
      <w:pPr>
        <w:jc w:val="center"/>
      </w:pPr>
    </w:p>
    <w:p w:rsidR="000A677C" w:rsidRDefault="000A677C" w:rsidP="000A677C">
      <w:pPr>
        <w:jc w:val="center"/>
      </w:pPr>
    </w:p>
    <w:p w:rsidR="00307DF5" w:rsidRDefault="00307DF5" w:rsidP="000A677C">
      <w:pPr>
        <w:jc w:val="center"/>
      </w:pPr>
    </w:p>
    <w:p w:rsidR="00113CED" w:rsidRDefault="00113CED" w:rsidP="0060709A"/>
    <w:p w:rsidR="0060709A" w:rsidRDefault="0060709A" w:rsidP="0060709A"/>
    <w:p w:rsidR="00113CED" w:rsidRDefault="00113CED" w:rsidP="000A677C">
      <w:pPr>
        <w:jc w:val="center"/>
      </w:pPr>
    </w:p>
    <w:p w:rsidR="00113CED" w:rsidRDefault="00113CED" w:rsidP="000A677C">
      <w:pPr>
        <w:jc w:val="center"/>
      </w:pPr>
    </w:p>
    <w:p w:rsidR="00973494" w:rsidRDefault="00973494" w:rsidP="000A677C">
      <w:pPr>
        <w:jc w:val="center"/>
      </w:pPr>
    </w:p>
    <w:p w:rsidR="00F453E6" w:rsidRDefault="00F453E6" w:rsidP="00E04DA8"/>
    <w:p w:rsidR="000A677C" w:rsidRPr="009503B2" w:rsidRDefault="0060709A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="000A677C" w:rsidRPr="001C0185">
        <w:rPr>
          <w:b/>
          <w:sz w:val="28"/>
          <w:szCs w:val="28"/>
        </w:rPr>
        <w:t xml:space="preserve"> г.</w:t>
      </w:r>
      <w:r w:rsidR="000A677C" w:rsidRPr="009503B2">
        <w:rPr>
          <w:b/>
          <w:sz w:val="28"/>
          <w:szCs w:val="28"/>
        </w:rPr>
        <w:br w:type="page"/>
      </w:r>
    </w:p>
    <w:p w:rsidR="00002442" w:rsidRDefault="00002442" w:rsidP="000A677C">
      <w:pPr>
        <w:jc w:val="center"/>
        <w:outlineLvl w:val="0"/>
        <w:rPr>
          <w:b/>
        </w:rPr>
        <w:sectPr w:rsidR="00002442" w:rsidSect="00B347CE">
          <w:headerReference w:type="default" r:id="rId10"/>
          <w:pgSz w:w="11906" w:h="16838"/>
          <w:pgMar w:top="1134" w:right="851" w:bottom="1134" w:left="1701" w:header="680" w:footer="1077" w:gutter="0"/>
          <w:cols w:space="708"/>
          <w:titlePg/>
          <w:docGrid w:linePitch="360"/>
        </w:sectPr>
      </w:pPr>
    </w:p>
    <w:p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:rsidR="00F219B2" w:rsidRDefault="006963CE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6963CE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6963CE">
        <w:rPr>
          <w:noProof/>
          <w:szCs w:val="24"/>
        </w:rPr>
        <w:fldChar w:fldCharType="separate"/>
      </w:r>
      <w:hyperlink w:anchor="_Toc49717663" w:history="1">
        <w:r w:rsidR="00F219B2" w:rsidRPr="000C635E">
          <w:rPr>
            <w:rStyle w:val="a5"/>
            <w:noProof/>
          </w:rPr>
          <w:t>Введение</w:t>
        </w:r>
        <w:r w:rsidR="00F219B2">
          <w:rPr>
            <w:noProof/>
            <w:webHidden/>
          </w:rPr>
          <w:tab/>
        </w:r>
        <w:r w:rsidR="00807B02">
          <w:rPr>
            <w:noProof/>
            <w:webHidden/>
          </w:rPr>
          <w:t>3</w:t>
        </w:r>
      </w:hyperlink>
    </w:p>
    <w:p w:rsidR="00F219B2" w:rsidRDefault="006963CE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9717664" w:history="1">
        <w:r w:rsidR="00F219B2" w:rsidRPr="000C635E">
          <w:rPr>
            <w:rStyle w:val="a5"/>
            <w:rFonts w:eastAsia="Times New Roman"/>
            <w:noProof/>
            <w:lang w:eastAsia="ar-SA" w:bidi="en-US"/>
          </w:rPr>
          <w:t>1.</w:t>
        </w:r>
        <w:r w:rsidR="00F219B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219B2" w:rsidRPr="000C635E">
          <w:rPr>
            <w:rStyle w:val="a5"/>
            <w:noProof/>
          </w:rPr>
          <w:t xml:space="preserve">Сведения </w:t>
        </w:r>
        <w:r w:rsidR="00F219B2" w:rsidRPr="000C635E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городского округа</w:t>
        </w:r>
        <w:r w:rsidR="00F219B2">
          <w:rPr>
            <w:noProof/>
            <w:webHidden/>
          </w:rPr>
          <w:tab/>
        </w:r>
        <w:r w:rsidR="00807B02">
          <w:rPr>
            <w:noProof/>
            <w:webHidden/>
          </w:rPr>
          <w:t>5</w:t>
        </w:r>
      </w:hyperlink>
    </w:p>
    <w:p w:rsidR="00F219B2" w:rsidRDefault="006963CE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9717665" w:history="1">
        <w:r w:rsidR="00F219B2" w:rsidRPr="000C635E">
          <w:rPr>
            <w:rStyle w:val="a5"/>
            <w:rFonts w:eastAsia="Times New Roman"/>
            <w:noProof/>
            <w:lang w:eastAsia="ar-SA" w:bidi="en-US"/>
          </w:rPr>
          <w:t>2.</w:t>
        </w:r>
        <w:r w:rsidR="00F219B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F219B2" w:rsidRPr="000C635E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F219B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219B2">
          <w:rPr>
            <w:noProof/>
            <w:webHidden/>
          </w:rPr>
          <w:instrText xml:space="preserve"> PAGEREF _Toc49717665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C082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D3FC6" w:rsidRDefault="006963CE" w:rsidP="00AB2BDA">
      <w:pPr>
        <w:pStyle w:val="11"/>
        <w:rPr>
          <w:rFonts w:eastAsiaTheme="majorEastAsia"/>
          <w:b w:val="0"/>
          <w:bCs w:val="0"/>
          <w:caps/>
        </w:rPr>
      </w:pPr>
      <w:r w:rsidRPr="00BD31D1">
        <w:rPr>
          <w:noProof/>
        </w:rPr>
        <w:fldChar w:fldCharType="end"/>
      </w:r>
      <w:bookmarkStart w:id="3" w:name="_Toc370201470"/>
      <w:r w:rsidR="002D3FC6">
        <w:br w:type="page"/>
      </w:r>
    </w:p>
    <w:p w:rsidR="00B20883" w:rsidRPr="00040BE4" w:rsidRDefault="00B20883" w:rsidP="00D528A2">
      <w:pPr>
        <w:pStyle w:val="1"/>
        <w:rPr>
          <w:rFonts w:cs="Times New Roman"/>
          <w:szCs w:val="24"/>
        </w:rPr>
      </w:pPr>
      <w:bookmarkStart w:id="4" w:name="_Toc49717663"/>
      <w:r w:rsidRPr="00040BE4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:rsidR="00113CED" w:rsidRDefault="00113CED" w:rsidP="00113CED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>В соответствии с градо</w:t>
      </w:r>
      <w:r>
        <w:rPr>
          <w:lang w:eastAsia="ar-SA" w:bidi="en-US"/>
        </w:rPr>
        <w:t>строительным законодательством г</w:t>
      </w:r>
      <w:r w:rsidRPr="00040BE4">
        <w:rPr>
          <w:lang w:eastAsia="ar-SA" w:bidi="en-US"/>
        </w:rPr>
        <w:t xml:space="preserve">енеральный план </w:t>
      </w:r>
      <w:r>
        <w:rPr>
          <w:lang w:eastAsia="ar-SA" w:bidi="en-US"/>
        </w:rPr>
        <w:t>Горо</w:t>
      </w:r>
      <w:r>
        <w:rPr>
          <w:lang w:eastAsia="ar-SA" w:bidi="en-US"/>
        </w:rPr>
        <w:t>д</w:t>
      </w:r>
      <w:r>
        <w:rPr>
          <w:lang w:eastAsia="ar-SA" w:bidi="en-US"/>
        </w:rPr>
        <w:t>ского округа «Город Батайск» Ростовской области(далее – Городской округ «Город Б</w:t>
      </w:r>
      <w:r>
        <w:rPr>
          <w:lang w:eastAsia="ar-SA" w:bidi="en-US"/>
        </w:rPr>
        <w:t>а</w:t>
      </w:r>
      <w:r>
        <w:rPr>
          <w:lang w:eastAsia="ar-SA" w:bidi="en-US"/>
        </w:rPr>
        <w:t xml:space="preserve">тайск») </w:t>
      </w:r>
      <w:r w:rsidRPr="00040BE4">
        <w:rPr>
          <w:lang w:eastAsia="ar-SA" w:bidi="en-US"/>
        </w:rPr>
        <w:t>является документом территориального планирова</w:t>
      </w:r>
      <w:r>
        <w:rPr>
          <w:lang w:eastAsia="ar-SA" w:bidi="en-US"/>
        </w:rPr>
        <w:t>ния муниципального образов</w:t>
      </w:r>
      <w:r>
        <w:rPr>
          <w:lang w:eastAsia="ar-SA" w:bidi="en-US"/>
        </w:rPr>
        <w:t>а</w:t>
      </w:r>
      <w:r>
        <w:rPr>
          <w:lang w:eastAsia="ar-SA" w:bidi="en-US"/>
        </w:rPr>
        <w:t>ния.</w:t>
      </w:r>
    </w:p>
    <w:p w:rsidR="00113CED" w:rsidRPr="000B6E87" w:rsidRDefault="00113CED" w:rsidP="00113CED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>Основной целью территориального планирования Городского округа «Город Б</w:t>
      </w:r>
      <w:r>
        <w:rPr>
          <w:lang w:eastAsia="ar-SA" w:bidi="en-US"/>
        </w:rPr>
        <w:t>а</w:t>
      </w:r>
      <w:r>
        <w:rPr>
          <w:lang w:eastAsia="ar-SA" w:bidi="en-US"/>
        </w:rPr>
        <w:t xml:space="preserve">тайск» </w:t>
      </w:r>
      <w:r w:rsidRPr="00EC70B0">
        <w:rPr>
          <w:lang w:eastAsia="ar-SA" w:bidi="en-US"/>
        </w:rPr>
        <w:t>является</w:t>
      </w:r>
      <w:r>
        <w:rPr>
          <w:lang w:eastAsia="ar-SA" w:bidi="en-US"/>
        </w:rPr>
        <w:t xml:space="preserve"> определение назначения территорий Городского округа «Город Батайск» исходя из</w:t>
      </w:r>
      <w:r w:rsidRPr="00EC70B0">
        <w:rPr>
          <w:lang w:eastAsia="ar-SA" w:bidi="en-US"/>
        </w:rPr>
        <w:t xml:space="preserve"> совокупности социальных, экономических, экологических ииных факторов </w:t>
      </w:r>
      <w:r>
        <w:rPr>
          <w:lang w:eastAsia="ar-SA" w:bidi="en-US"/>
        </w:rPr>
        <w:t>для</w:t>
      </w:r>
      <w:r w:rsidRPr="00EC70B0">
        <w:rPr>
          <w:lang w:eastAsia="ar-SA" w:bidi="en-US"/>
        </w:rPr>
        <w:t xml:space="preserve"> обеспечения устойчивого развития инженерной, транспортной исоциальной инфрастру</w:t>
      </w:r>
      <w:r w:rsidRPr="00EC70B0">
        <w:rPr>
          <w:lang w:eastAsia="ar-SA" w:bidi="en-US"/>
        </w:rPr>
        <w:t>к</w:t>
      </w:r>
      <w:r w:rsidRPr="00EC70B0">
        <w:rPr>
          <w:lang w:eastAsia="ar-SA" w:bidi="en-US"/>
        </w:rPr>
        <w:t xml:space="preserve">тур, обеспечения учета интересов граждан иих объединений, Российской Федерации, </w:t>
      </w:r>
      <w:r>
        <w:rPr>
          <w:lang w:eastAsia="ar-SA" w:bidi="en-US"/>
        </w:rPr>
        <w:t>Ро</w:t>
      </w:r>
      <w:r>
        <w:rPr>
          <w:lang w:eastAsia="ar-SA" w:bidi="en-US"/>
        </w:rPr>
        <w:t>с</w:t>
      </w:r>
      <w:r>
        <w:rPr>
          <w:lang w:eastAsia="ar-SA" w:bidi="en-US"/>
        </w:rPr>
        <w:t>товской области и Городского округа «Город Батайск»</w:t>
      </w:r>
      <w:r w:rsidRPr="000B6E87">
        <w:rPr>
          <w:lang w:eastAsia="ar-SA" w:bidi="en-US"/>
        </w:rPr>
        <w:t>.</w:t>
      </w:r>
    </w:p>
    <w:p w:rsidR="00113CED" w:rsidRDefault="00113CED" w:rsidP="00113CED">
      <w:pPr>
        <w:shd w:val="clear" w:color="auto" w:fill="FFFFFF"/>
        <w:ind w:firstLine="709"/>
        <w:rPr>
          <w:lang w:eastAsia="ar-SA" w:bidi="en-US"/>
        </w:rPr>
      </w:pPr>
      <w:r w:rsidRPr="00B07B3A">
        <w:rPr>
          <w:lang w:eastAsia="ar-SA" w:bidi="en-US"/>
        </w:rPr>
        <w:t>Генеральный план разработан ООО «САРГОРПРОЕКТ» по заказу управления по архитектуре и градостроительству города Батайска в соответствии с муниципальным ко</w:t>
      </w:r>
      <w:r w:rsidRPr="00B07B3A">
        <w:rPr>
          <w:lang w:eastAsia="ar-SA" w:bidi="en-US"/>
        </w:rPr>
        <w:t>н</w:t>
      </w:r>
      <w:r w:rsidRPr="00B07B3A">
        <w:rPr>
          <w:lang w:eastAsia="ar-SA" w:bidi="en-US"/>
        </w:rPr>
        <w:t xml:space="preserve">трактом </w:t>
      </w:r>
      <w:r>
        <w:rPr>
          <w:lang w:eastAsia="ar-SA" w:bidi="en-US"/>
        </w:rPr>
        <w:t xml:space="preserve">№ </w:t>
      </w:r>
      <w:r w:rsidRPr="00B07B3A">
        <w:rPr>
          <w:lang w:eastAsia="ar-SA" w:bidi="en-US"/>
        </w:rPr>
        <w:t xml:space="preserve">203614102077061410100100100017111244 от </w:t>
      </w:r>
      <w:r>
        <w:rPr>
          <w:lang w:eastAsia="ar-SA" w:bidi="en-US"/>
        </w:rPr>
        <w:t>07.07.2020 г</w:t>
      </w:r>
      <w:r w:rsidRPr="00B07B3A">
        <w:rPr>
          <w:lang w:eastAsia="ar-SA" w:bidi="en-US"/>
        </w:rPr>
        <w:t>.</w:t>
      </w:r>
      <w:r w:rsidR="00A61EE6" w:rsidRPr="009C50AC">
        <w:rPr>
          <w:lang w:eastAsia="ar-SA" w:bidi="en-US"/>
        </w:rPr>
        <w:t>и утвержден реш</w:t>
      </w:r>
      <w:r w:rsidR="00A61EE6" w:rsidRPr="009C50AC">
        <w:rPr>
          <w:lang w:eastAsia="ar-SA" w:bidi="en-US"/>
        </w:rPr>
        <w:t>е</w:t>
      </w:r>
      <w:r w:rsidR="00A61EE6" w:rsidRPr="009C50AC">
        <w:rPr>
          <w:lang w:eastAsia="ar-SA" w:bidi="en-US"/>
        </w:rPr>
        <w:t>нием Батайской городской Думы от 16.12.2020 № 90.</w:t>
      </w:r>
    </w:p>
    <w:p w:rsidR="00481457" w:rsidRPr="00103C9C" w:rsidRDefault="00847A72" w:rsidP="00113CED">
      <w:pPr>
        <w:shd w:val="clear" w:color="auto" w:fill="FFFFFF"/>
        <w:ind w:firstLine="709"/>
        <w:rPr>
          <w:lang w:eastAsia="ar-SA" w:bidi="en-US"/>
        </w:rPr>
      </w:pPr>
      <w:r w:rsidRPr="009C50AC">
        <w:rPr>
          <w:lang w:eastAsia="ar-SA" w:bidi="en-US"/>
        </w:rPr>
        <w:t>В соответствии с Постановлением Администрации г. Батайска от 15.12.2021 № 2619</w:t>
      </w:r>
      <w:r w:rsidR="00AF0B90" w:rsidRPr="009C50AC">
        <w:rPr>
          <w:lang w:eastAsia="ar-SA" w:bidi="en-US"/>
        </w:rPr>
        <w:t xml:space="preserve"> и на основании технического задания, являющегося неотъемлемой частью муниц</w:t>
      </w:r>
      <w:r w:rsidR="00AF0B90" w:rsidRPr="009C50AC">
        <w:rPr>
          <w:lang w:eastAsia="ar-SA" w:bidi="en-US"/>
        </w:rPr>
        <w:t>и</w:t>
      </w:r>
      <w:r w:rsidR="00AF0B90" w:rsidRPr="009C50AC">
        <w:rPr>
          <w:lang w:eastAsia="ar-SA" w:bidi="en-US"/>
        </w:rPr>
        <w:t>пального контракта №</w:t>
      </w:r>
      <w:r w:rsidR="009C50AC" w:rsidRPr="009C50AC">
        <w:rPr>
          <w:lang w:eastAsia="ar-SA" w:bidi="en-US"/>
        </w:rPr>
        <w:t xml:space="preserve"> 2022.95496 </w:t>
      </w:r>
      <w:r w:rsidR="00AF0B90" w:rsidRPr="009C50AC">
        <w:rPr>
          <w:lang w:eastAsia="ar-SA" w:bidi="en-US"/>
        </w:rPr>
        <w:t xml:space="preserve">от </w:t>
      </w:r>
      <w:r w:rsidR="009C50AC" w:rsidRPr="009C50AC">
        <w:rPr>
          <w:lang w:eastAsia="ar-SA" w:bidi="en-US"/>
        </w:rPr>
        <w:t>28.01.2022</w:t>
      </w:r>
      <w:r w:rsidR="00AF0B90" w:rsidRPr="009C50AC">
        <w:rPr>
          <w:lang w:eastAsia="ar-SA" w:bidi="en-US"/>
        </w:rPr>
        <w:t xml:space="preserve"> ООО «</w:t>
      </w:r>
      <w:r w:rsidR="009C50AC" w:rsidRPr="009C50AC">
        <w:rPr>
          <w:lang w:eastAsia="ar-SA" w:bidi="en-US"/>
        </w:rPr>
        <w:t>Гео-Дон</w:t>
      </w:r>
      <w:r w:rsidR="00AF0B90" w:rsidRPr="009C50AC">
        <w:rPr>
          <w:lang w:eastAsia="ar-SA" w:bidi="en-US"/>
        </w:rPr>
        <w:t>» подготовлен проект вн</w:t>
      </w:r>
      <w:r w:rsidR="00AF0B90" w:rsidRPr="009C50AC">
        <w:rPr>
          <w:lang w:eastAsia="ar-SA" w:bidi="en-US"/>
        </w:rPr>
        <w:t>е</w:t>
      </w:r>
      <w:r w:rsidR="00AF0B90" w:rsidRPr="009C50AC">
        <w:rPr>
          <w:lang w:eastAsia="ar-SA" w:bidi="en-US"/>
        </w:rPr>
        <w:t>сения изменений в Генеральный план, утвержденный решением Батайской городской Д</w:t>
      </w:r>
      <w:r w:rsidR="00AF0B90" w:rsidRPr="009C50AC">
        <w:rPr>
          <w:lang w:eastAsia="ar-SA" w:bidi="en-US"/>
        </w:rPr>
        <w:t>у</w:t>
      </w:r>
      <w:r w:rsidR="00AF0B90" w:rsidRPr="009C50AC">
        <w:rPr>
          <w:lang w:eastAsia="ar-SA" w:bidi="en-US"/>
        </w:rPr>
        <w:t xml:space="preserve">мы от </w:t>
      </w:r>
      <w:r w:rsidR="00103C9C" w:rsidRPr="009C50AC">
        <w:rPr>
          <w:lang w:eastAsia="ar-SA" w:bidi="en-US"/>
        </w:rPr>
        <w:t>16.12.2020 № 90.</w:t>
      </w:r>
    </w:p>
    <w:p w:rsidR="003D63C6" w:rsidRPr="00BF2822" w:rsidRDefault="003D63C6" w:rsidP="003D63C6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>Нормативно-правовая база</w:t>
      </w:r>
    </w:p>
    <w:p w:rsidR="003D63C6" w:rsidRPr="00040BE4" w:rsidRDefault="003D63C6" w:rsidP="003D63C6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>Генеральный план разработан в соответствии с Конституцией Российской Федер</w:t>
      </w:r>
      <w:r w:rsidRPr="00040BE4">
        <w:rPr>
          <w:lang w:eastAsia="ar-SA" w:bidi="en-US"/>
        </w:rPr>
        <w:t>а</w:t>
      </w:r>
      <w:r w:rsidRPr="00040BE4">
        <w:rPr>
          <w:lang w:eastAsia="ar-SA" w:bidi="en-US"/>
        </w:rPr>
        <w:t>ции, Градостроительным кодексом Российской Федерации, Земельным кодексом Росси</w:t>
      </w:r>
      <w:r w:rsidRPr="00040BE4">
        <w:rPr>
          <w:lang w:eastAsia="ar-SA" w:bidi="en-US"/>
        </w:rPr>
        <w:t>й</w:t>
      </w:r>
      <w:r w:rsidRPr="00040BE4">
        <w:rPr>
          <w:lang w:eastAsia="ar-SA" w:bidi="en-US"/>
        </w:rPr>
        <w:t xml:space="preserve">ской Федерации, Федеральным законом </w:t>
      </w:r>
      <w:r>
        <w:rPr>
          <w:lang w:eastAsia="ar-SA" w:bidi="en-US"/>
        </w:rPr>
        <w:t>«</w:t>
      </w:r>
      <w:r w:rsidRPr="00040BE4">
        <w:rPr>
          <w:lang w:eastAsia="ar-SA" w:bidi="en-US"/>
        </w:rPr>
        <w:t>Об общих принципах организации местного с</w:t>
      </w:r>
      <w:r w:rsidRPr="00040BE4">
        <w:rPr>
          <w:lang w:eastAsia="ar-SA" w:bidi="en-US"/>
        </w:rPr>
        <w:t>а</w:t>
      </w:r>
      <w:r w:rsidRPr="00040BE4">
        <w:rPr>
          <w:lang w:eastAsia="ar-SA" w:bidi="en-US"/>
        </w:rPr>
        <w:t>моуправления в Российской Федерации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>, иными федеральными законами и нормативн</w:t>
      </w:r>
      <w:r w:rsidRPr="00040BE4">
        <w:rPr>
          <w:lang w:eastAsia="ar-SA" w:bidi="en-US"/>
        </w:rPr>
        <w:t>ы</w:t>
      </w:r>
      <w:r w:rsidRPr="00040BE4">
        <w:rPr>
          <w:lang w:eastAsia="ar-SA" w:bidi="en-US"/>
        </w:rPr>
        <w:t>ми правовыми актами Российской Федерации, законами и иными нормативными прав</w:t>
      </w:r>
      <w:r w:rsidRPr="00040BE4">
        <w:rPr>
          <w:lang w:eastAsia="ar-SA" w:bidi="en-US"/>
        </w:rPr>
        <w:t>о</w:t>
      </w:r>
      <w:r w:rsidRPr="00040BE4">
        <w:rPr>
          <w:lang w:eastAsia="ar-SA" w:bidi="en-US"/>
        </w:rPr>
        <w:t xml:space="preserve">выми актами </w:t>
      </w:r>
      <w:r>
        <w:rPr>
          <w:lang w:eastAsia="ar-SA" w:bidi="en-US"/>
        </w:rPr>
        <w:t>Ростовской области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У</w:t>
      </w:r>
      <w:r w:rsidRPr="00040BE4">
        <w:rPr>
          <w:lang w:eastAsia="ar-SA" w:bidi="en-US"/>
        </w:rPr>
        <w:t xml:space="preserve">ставом </w:t>
      </w:r>
      <w:r w:rsidR="00113CED">
        <w:rPr>
          <w:lang w:eastAsia="ar-SA" w:bidi="en-US"/>
        </w:rPr>
        <w:t>Городского округа «Город Батайск»</w:t>
      </w:r>
      <w:r>
        <w:rPr>
          <w:lang w:eastAsia="ar-SA" w:bidi="en-US"/>
        </w:rPr>
        <w:t>, норм</w:t>
      </w:r>
      <w:r>
        <w:rPr>
          <w:lang w:eastAsia="ar-SA" w:bidi="en-US"/>
        </w:rPr>
        <w:t>а</w:t>
      </w:r>
      <w:r>
        <w:rPr>
          <w:lang w:eastAsia="ar-SA" w:bidi="en-US"/>
        </w:rPr>
        <w:t xml:space="preserve">тивно-правовыми актами органов местного самоуправления </w:t>
      </w:r>
      <w:r w:rsidR="00113CED">
        <w:rPr>
          <w:lang w:eastAsia="ar-SA" w:bidi="en-US"/>
        </w:rPr>
        <w:t>Городского округа «Город Батайск»</w:t>
      </w:r>
      <w:r w:rsidRPr="00040BE4">
        <w:rPr>
          <w:lang w:eastAsia="ar-SA" w:bidi="en-US"/>
        </w:rPr>
        <w:t>.</w:t>
      </w:r>
    </w:p>
    <w:p w:rsidR="003D63C6" w:rsidRDefault="003D63C6" w:rsidP="003D63C6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>
        <w:rPr>
          <w:lang w:eastAsia="ar-SA" w:bidi="en-US"/>
        </w:rPr>
        <w:t>РФ</w:t>
      </w:r>
      <w:r w:rsidRPr="00040BE4">
        <w:rPr>
          <w:lang w:eastAsia="ar-SA" w:bidi="en-US"/>
        </w:rPr>
        <w:t xml:space="preserve"> и иными нормативными правовыми актами.</w:t>
      </w:r>
    </w:p>
    <w:p w:rsidR="003D63C6" w:rsidRDefault="003D63C6" w:rsidP="003D63C6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 xml:space="preserve">Структура текстовой части генерального плана </w:t>
      </w:r>
      <w:r w:rsidR="00113CED">
        <w:rPr>
          <w:lang w:eastAsia="ar-SA" w:bidi="en-US"/>
        </w:rPr>
        <w:t xml:space="preserve">Городского округа «Город Батайск» </w:t>
      </w:r>
      <w:r>
        <w:rPr>
          <w:lang w:eastAsia="ar-SA" w:bidi="en-US"/>
        </w:rPr>
        <w:t>определялась согласно действующему законодательству и включает в себя:</w:t>
      </w:r>
    </w:p>
    <w:p w:rsidR="003D63C6" w:rsidRDefault="003D63C6" w:rsidP="003D63C6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 xml:space="preserve">Том 1. Положение </w:t>
      </w:r>
      <w:r w:rsidRPr="00D92B51">
        <w:rPr>
          <w:lang w:eastAsia="ar-SA" w:bidi="en-US"/>
        </w:rPr>
        <w:t>о территориальном планировании</w:t>
      </w:r>
      <w:r>
        <w:rPr>
          <w:lang w:eastAsia="ar-SA" w:bidi="en-US"/>
        </w:rPr>
        <w:t>.</w:t>
      </w:r>
    </w:p>
    <w:p w:rsidR="003D63C6" w:rsidRDefault="003D63C6" w:rsidP="003D63C6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>Том 2. Материалы по обоснованию.</w:t>
      </w:r>
    </w:p>
    <w:p w:rsidR="00BF2822" w:rsidRPr="00BF2822" w:rsidRDefault="00BF2822" w:rsidP="00BF2822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 xml:space="preserve">Состав </w:t>
      </w:r>
      <w:r w:rsidR="0021691A">
        <w:rPr>
          <w:b/>
          <w:i/>
          <w:lang w:eastAsia="ar-SA" w:bidi="en-US"/>
        </w:rPr>
        <w:t>положения о территориальном планировании</w:t>
      </w:r>
    </w:p>
    <w:p w:rsidR="00E77359" w:rsidRDefault="00BF2822" w:rsidP="00E04A49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>В настоящем томе представлен</w:t>
      </w:r>
      <w:r w:rsidR="0021691A">
        <w:rPr>
          <w:lang w:eastAsia="ar-SA" w:bidi="en-US"/>
        </w:rPr>
        <w:t>оположение о территориальном планировании</w:t>
      </w:r>
      <w:r w:rsidR="00E77359">
        <w:rPr>
          <w:lang w:eastAsia="ar-SA" w:bidi="en-US"/>
        </w:rPr>
        <w:t>, к</w:t>
      </w:r>
      <w:r w:rsidR="00E77359">
        <w:rPr>
          <w:lang w:eastAsia="ar-SA" w:bidi="en-US"/>
        </w:rPr>
        <w:t>о</w:t>
      </w:r>
      <w:r w:rsidR="00E77359">
        <w:rPr>
          <w:lang w:eastAsia="ar-SA" w:bidi="en-US"/>
        </w:rPr>
        <w:t>тор</w:t>
      </w:r>
      <w:r w:rsidR="0021691A">
        <w:rPr>
          <w:lang w:eastAsia="ar-SA" w:bidi="en-US"/>
        </w:rPr>
        <w:t>о</w:t>
      </w:r>
      <w:r>
        <w:rPr>
          <w:lang w:eastAsia="ar-SA" w:bidi="en-US"/>
        </w:rPr>
        <w:t>е</w:t>
      </w:r>
      <w:r w:rsidR="00E77359">
        <w:rPr>
          <w:lang w:eastAsia="ar-SA" w:bidi="en-US"/>
        </w:rPr>
        <w:t xml:space="preserve"> в соответствии с п. </w:t>
      </w:r>
      <w:r w:rsidR="0021691A">
        <w:rPr>
          <w:lang w:eastAsia="ar-SA" w:bidi="en-US"/>
        </w:rPr>
        <w:t>4</w:t>
      </w:r>
      <w:r w:rsidR="00E77359">
        <w:rPr>
          <w:lang w:eastAsia="ar-SA" w:bidi="en-US"/>
        </w:rPr>
        <w:t xml:space="preserve"> ст. </w:t>
      </w:r>
      <w:r>
        <w:rPr>
          <w:lang w:eastAsia="ar-SA" w:bidi="en-US"/>
        </w:rPr>
        <w:t>23</w:t>
      </w:r>
      <w:r w:rsidR="00E77359">
        <w:rPr>
          <w:lang w:eastAsia="ar-SA" w:bidi="en-US"/>
        </w:rPr>
        <w:t xml:space="preserve"> Градо</w:t>
      </w:r>
      <w:r>
        <w:rPr>
          <w:lang w:eastAsia="ar-SA" w:bidi="en-US"/>
        </w:rPr>
        <w:t>строительного кодекса РФ включа</w:t>
      </w:r>
      <w:r w:rsidR="0021691A">
        <w:rPr>
          <w:lang w:eastAsia="ar-SA" w:bidi="en-US"/>
        </w:rPr>
        <w:t>е</w:t>
      </w:r>
      <w:r w:rsidR="00E77359">
        <w:rPr>
          <w:lang w:eastAsia="ar-SA" w:bidi="en-US"/>
        </w:rPr>
        <w:t>т в себя:</w:t>
      </w:r>
    </w:p>
    <w:p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21691A">
        <w:rPr>
          <w:lang w:eastAsia="ar-SA" w:bidi="en-US"/>
        </w:rPr>
        <w:t xml:space="preserve">1) сведения о видах, назначении и наименованиях планируемых для размещения объектов местного значения </w:t>
      </w:r>
      <w:r w:rsidR="008E402A">
        <w:rPr>
          <w:lang w:eastAsia="ar-SA" w:bidi="en-US"/>
        </w:rPr>
        <w:t>городского округа</w:t>
      </w:r>
      <w:r w:rsidRPr="0021691A">
        <w:rPr>
          <w:lang w:eastAsia="ar-SA" w:bidi="en-US"/>
        </w:rPr>
        <w:t>, их основные характеристики, их местоп</w:t>
      </w:r>
      <w:r w:rsidRPr="0021691A">
        <w:rPr>
          <w:lang w:eastAsia="ar-SA" w:bidi="en-US"/>
        </w:rPr>
        <w:t>о</w:t>
      </w:r>
      <w:r w:rsidRPr="0021691A">
        <w:rPr>
          <w:lang w:eastAsia="ar-SA" w:bidi="en-US"/>
        </w:rPr>
        <w:t>ложение (для объектов местного значения, не являющихся линейными объектами, указ</w:t>
      </w:r>
      <w:r w:rsidRPr="0021691A">
        <w:rPr>
          <w:lang w:eastAsia="ar-SA" w:bidi="en-US"/>
        </w:rPr>
        <w:t>ы</w:t>
      </w:r>
      <w:r w:rsidRPr="0021691A">
        <w:rPr>
          <w:lang w:eastAsia="ar-SA" w:bidi="en-US"/>
        </w:rPr>
        <w:t>ваются функциональные зоны), а также характеристики зон с особыми условиями испол</w:t>
      </w:r>
      <w:r w:rsidRPr="0021691A">
        <w:rPr>
          <w:lang w:eastAsia="ar-SA" w:bidi="en-US"/>
        </w:rPr>
        <w:t>ь</w:t>
      </w:r>
      <w:r w:rsidRPr="0021691A">
        <w:rPr>
          <w:lang w:eastAsia="ar-SA" w:bidi="en-US"/>
        </w:rPr>
        <w:t>зования территорий в случае, если установление таких зон требуется в связи с размещен</w:t>
      </w:r>
      <w:r w:rsidRPr="0021691A">
        <w:rPr>
          <w:lang w:eastAsia="ar-SA" w:bidi="en-US"/>
        </w:rPr>
        <w:t>и</w:t>
      </w:r>
      <w:r w:rsidRPr="0021691A">
        <w:rPr>
          <w:lang w:eastAsia="ar-SA" w:bidi="en-US"/>
        </w:rPr>
        <w:t>ем данных объектов;</w:t>
      </w:r>
    </w:p>
    <w:p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21691A">
        <w:rPr>
          <w:lang w:eastAsia="ar-SA" w:bidi="en-US"/>
        </w:rPr>
        <w:t>2) параметры функциональных зон, а также сведения о планируемых для размещ</w:t>
      </w:r>
      <w:r w:rsidRPr="0021691A">
        <w:rPr>
          <w:lang w:eastAsia="ar-SA" w:bidi="en-US"/>
        </w:rPr>
        <w:t>е</w:t>
      </w:r>
      <w:r w:rsidRPr="0021691A">
        <w:rPr>
          <w:lang w:eastAsia="ar-SA" w:bidi="en-US"/>
        </w:rPr>
        <w:t>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:rsidR="00372A94" w:rsidRPr="00BF2822" w:rsidRDefault="0064130E" w:rsidP="0064130E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lastRenderedPageBreak/>
        <w:t>Этапы реализации проекта</w:t>
      </w:r>
      <w:r w:rsidR="00372A94" w:rsidRPr="00BF2822">
        <w:rPr>
          <w:b/>
          <w:i/>
          <w:lang w:eastAsia="ar-SA" w:bidi="en-US"/>
        </w:rPr>
        <w:t>:</w:t>
      </w:r>
    </w:p>
    <w:p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исходный срок – </w:t>
      </w:r>
      <w:r w:rsidR="00951C1D">
        <w:rPr>
          <w:lang w:eastAsia="ar-SA" w:bidi="en-US"/>
        </w:rPr>
        <w:t xml:space="preserve">2020 </w:t>
      </w:r>
      <w:r w:rsidRPr="00040BE4">
        <w:rPr>
          <w:lang w:eastAsia="ar-SA" w:bidi="en-US"/>
        </w:rPr>
        <w:t>г.;</w:t>
      </w:r>
    </w:p>
    <w:p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1 очередь – </w:t>
      </w:r>
      <w:r w:rsidR="00951C1D">
        <w:rPr>
          <w:lang w:eastAsia="ar-SA" w:bidi="en-US"/>
        </w:rPr>
        <w:t>2025</w:t>
      </w:r>
      <w:r w:rsidRPr="00040BE4">
        <w:rPr>
          <w:lang w:eastAsia="ar-SA" w:bidi="en-US"/>
        </w:rPr>
        <w:t xml:space="preserve"> г.;</w:t>
      </w:r>
    </w:p>
    <w:p w:rsidR="004F5774" w:rsidRPr="006D78FE" w:rsidRDefault="0034032E" w:rsidP="006D78F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расчетный срок – </w:t>
      </w:r>
      <w:r>
        <w:rPr>
          <w:lang w:eastAsia="ar-SA" w:bidi="en-US"/>
        </w:rPr>
        <w:t>2040</w:t>
      </w:r>
      <w:r w:rsidRPr="00040BE4">
        <w:rPr>
          <w:lang w:eastAsia="ar-SA" w:bidi="en-US"/>
        </w:rPr>
        <w:t xml:space="preserve"> г.</w:t>
      </w:r>
    </w:p>
    <w:bookmarkEnd w:id="1"/>
    <w:bookmarkEnd w:id="2"/>
    <w:p w:rsidR="001309A4" w:rsidRPr="00053A5E" w:rsidRDefault="001309A4" w:rsidP="001309A4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053A5E">
        <w:rPr>
          <w:b/>
          <w:i/>
          <w:lang w:eastAsia="ar-SA" w:bidi="en-US"/>
        </w:rPr>
        <w:t>Список принятых сокращений</w:t>
      </w:r>
    </w:p>
    <w:p w:rsidR="00362236" w:rsidRPr="00700FF8" w:rsidRDefault="00F01585" w:rsidP="00362236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М</w:t>
      </w:r>
      <w:r w:rsidR="00362236" w:rsidRPr="00700FF8">
        <w:rPr>
          <w:lang w:eastAsia="ar-SA" w:bidi="en-US"/>
        </w:rPr>
        <w:t>ОУ</w:t>
      </w:r>
      <w:r w:rsidR="00362236" w:rsidRPr="00700FF8">
        <w:rPr>
          <w:lang w:eastAsia="ar-SA" w:bidi="en-US"/>
        </w:rPr>
        <w:tab/>
      </w:r>
      <w:r w:rsidR="00362236" w:rsidRPr="00700FF8">
        <w:rPr>
          <w:lang w:eastAsia="ar-SA" w:bidi="en-US"/>
        </w:rPr>
        <w:tab/>
        <w:t>муниципальное общеобразовательное учреждение;</w:t>
      </w:r>
    </w:p>
    <w:p w:rsidR="00362236" w:rsidRPr="00700FF8" w:rsidRDefault="00F01585" w:rsidP="00973494">
      <w:pPr>
        <w:shd w:val="clear" w:color="auto" w:fill="FFFFFF"/>
        <w:ind w:left="2127" w:hanging="1417"/>
        <w:rPr>
          <w:lang w:eastAsia="ar-SA" w:bidi="en-US"/>
        </w:rPr>
      </w:pPr>
      <w:r>
        <w:rPr>
          <w:lang w:eastAsia="ar-SA" w:bidi="en-US"/>
        </w:rPr>
        <w:t>М</w:t>
      </w:r>
      <w:r w:rsidR="00362236" w:rsidRPr="00700FF8">
        <w:rPr>
          <w:lang w:eastAsia="ar-SA" w:bidi="en-US"/>
        </w:rPr>
        <w:t>ДОУ</w:t>
      </w:r>
      <w:r w:rsidR="00362236" w:rsidRPr="00700FF8">
        <w:rPr>
          <w:lang w:eastAsia="ar-SA" w:bidi="en-US"/>
        </w:rPr>
        <w:tab/>
        <w:t>муниципальное дошкольное общеобразовательное учреждение;</w:t>
      </w:r>
    </w:p>
    <w:p w:rsidR="00517FE3" w:rsidRPr="00700FF8" w:rsidRDefault="00F01585" w:rsidP="00973494">
      <w:pPr>
        <w:shd w:val="clear" w:color="auto" w:fill="FFFFFF"/>
        <w:ind w:left="2127" w:hanging="1417"/>
        <w:rPr>
          <w:lang w:eastAsia="ar-SA" w:bidi="en-US"/>
        </w:rPr>
      </w:pPr>
      <w:r>
        <w:rPr>
          <w:lang w:eastAsia="ar-SA" w:bidi="en-US"/>
        </w:rPr>
        <w:t>МБ</w:t>
      </w:r>
      <w:r w:rsidR="00517FE3" w:rsidRPr="00700FF8">
        <w:rPr>
          <w:lang w:eastAsia="ar-SA" w:bidi="en-US"/>
        </w:rPr>
        <w:t>У ДО</w:t>
      </w:r>
      <w:r w:rsidR="00517FE3" w:rsidRPr="00700FF8">
        <w:rPr>
          <w:lang w:eastAsia="ar-SA" w:bidi="en-US"/>
        </w:rPr>
        <w:tab/>
        <w:t>муниципальное бюджетное учреждение дополнительного образов</w:t>
      </w:r>
      <w:r w:rsidR="00517FE3" w:rsidRPr="00700FF8">
        <w:rPr>
          <w:lang w:eastAsia="ar-SA" w:bidi="en-US"/>
        </w:rPr>
        <w:t>а</w:t>
      </w:r>
      <w:r w:rsidR="00517FE3" w:rsidRPr="00700FF8">
        <w:rPr>
          <w:lang w:eastAsia="ar-SA" w:bidi="en-US"/>
        </w:rPr>
        <w:t>ния;</w:t>
      </w:r>
    </w:p>
    <w:p w:rsidR="00517FE3" w:rsidRPr="00700FF8" w:rsidRDefault="00517FE3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МБУК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 xml:space="preserve"> муниципальное бюджетное учреждение культуры;</w:t>
      </w:r>
    </w:p>
    <w:p w:rsidR="004556CC" w:rsidRPr="00700FF8" w:rsidRDefault="004556CC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МБУЗ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>муниципальное бюджетное учреждение здравоохранения;</w:t>
      </w:r>
    </w:p>
    <w:p w:rsidR="00362236" w:rsidRPr="00700FF8" w:rsidRDefault="00517FE3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ОО</w:t>
      </w:r>
      <w:r w:rsidR="00362236" w:rsidRPr="00700FF8">
        <w:rPr>
          <w:lang w:eastAsia="ar-SA" w:bidi="en-US"/>
        </w:rPr>
        <w:t>О</w:t>
      </w:r>
      <w:r w:rsidR="00362236" w:rsidRPr="00700FF8">
        <w:rPr>
          <w:lang w:eastAsia="ar-SA" w:bidi="en-US"/>
        </w:rPr>
        <w:tab/>
      </w:r>
      <w:r w:rsidR="00362236" w:rsidRPr="00700FF8">
        <w:rPr>
          <w:lang w:eastAsia="ar-SA" w:bidi="en-US"/>
        </w:rPr>
        <w:tab/>
        <w:t>общество</w:t>
      </w:r>
      <w:r w:rsidRPr="00700FF8">
        <w:rPr>
          <w:lang w:eastAsia="ar-SA" w:bidi="en-US"/>
        </w:rPr>
        <w:t xml:space="preserve"> с ограниченной ответственностью</w:t>
      </w:r>
      <w:r w:rsidR="00362236" w:rsidRPr="00700FF8">
        <w:rPr>
          <w:lang w:eastAsia="ar-SA" w:bidi="en-US"/>
        </w:rPr>
        <w:t>;</w:t>
      </w:r>
    </w:p>
    <w:p w:rsidR="00517FE3" w:rsidRPr="00700FF8" w:rsidRDefault="00517FE3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АО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>акционерное общество;</w:t>
      </w:r>
    </w:p>
    <w:p w:rsidR="00517FE3" w:rsidRPr="00700FF8" w:rsidRDefault="00517FE3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ИП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>индивидуальный предприниматель;</w:t>
      </w:r>
    </w:p>
    <w:p w:rsidR="00362236" w:rsidRPr="00700FF8" w:rsidRDefault="004556CC" w:rsidP="00362236">
      <w:pPr>
        <w:shd w:val="clear" w:color="auto" w:fill="FFFFFF"/>
        <w:ind w:firstLine="709"/>
        <w:rPr>
          <w:lang w:eastAsia="ar-SA" w:bidi="en-US"/>
        </w:rPr>
      </w:pPr>
      <w:r w:rsidRPr="00700FF8">
        <w:rPr>
          <w:lang w:eastAsia="ar-SA" w:bidi="en-US"/>
        </w:rPr>
        <w:t>Г</w:t>
      </w:r>
      <w:r w:rsidR="00362236" w:rsidRPr="00700FF8">
        <w:rPr>
          <w:lang w:eastAsia="ar-SA" w:bidi="en-US"/>
        </w:rPr>
        <w:t>П</w:t>
      </w:r>
      <w:r w:rsidR="00362236" w:rsidRPr="00700FF8">
        <w:rPr>
          <w:lang w:eastAsia="ar-SA" w:bidi="en-US"/>
        </w:rPr>
        <w:tab/>
      </w:r>
      <w:r w:rsidR="00362236" w:rsidRPr="00700FF8">
        <w:rPr>
          <w:lang w:eastAsia="ar-SA" w:bidi="en-US"/>
        </w:rPr>
        <w:tab/>
      </w:r>
      <w:r w:rsidRPr="00700FF8">
        <w:rPr>
          <w:lang w:eastAsia="ar-SA" w:bidi="en-US"/>
        </w:rPr>
        <w:t>городское</w:t>
      </w:r>
      <w:r w:rsidR="00362236" w:rsidRPr="00700FF8">
        <w:rPr>
          <w:lang w:eastAsia="ar-SA" w:bidi="en-US"/>
        </w:rPr>
        <w:t xml:space="preserve"> поселение;</w:t>
      </w:r>
    </w:p>
    <w:p w:rsidR="00362236" w:rsidRPr="001D606E" w:rsidRDefault="00362236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СНиП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>строительные нормы и правила;</w:t>
      </w:r>
    </w:p>
    <w:p w:rsidR="00362236" w:rsidRPr="00700FF8" w:rsidRDefault="00362236" w:rsidP="00362236">
      <w:pPr>
        <w:shd w:val="clear" w:color="auto" w:fill="FFFFFF"/>
        <w:ind w:left="284" w:firstLine="426"/>
        <w:rPr>
          <w:lang w:eastAsia="ar-SA" w:bidi="en-US"/>
        </w:rPr>
      </w:pPr>
      <w:r w:rsidRPr="00700FF8">
        <w:rPr>
          <w:lang w:eastAsia="ar-SA" w:bidi="en-US"/>
        </w:rPr>
        <w:t>СТП</w:t>
      </w:r>
      <w:r w:rsidRPr="00700FF8">
        <w:rPr>
          <w:lang w:eastAsia="ar-SA" w:bidi="en-US"/>
        </w:rPr>
        <w:tab/>
      </w:r>
      <w:r w:rsidRPr="00700FF8">
        <w:rPr>
          <w:lang w:eastAsia="ar-SA" w:bidi="en-US"/>
        </w:rPr>
        <w:tab/>
        <w:t>схема территориального планирования;</w:t>
      </w:r>
    </w:p>
    <w:p w:rsidR="006D78FE" w:rsidRDefault="00F01585" w:rsidP="006D78FE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г</w:t>
      </w:r>
      <w:r w:rsidR="00362236" w:rsidRPr="00700FF8">
        <w:rPr>
          <w:lang w:eastAsia="ar-SA" w:bidi="en-US"/>
        </w:rPr>
        <w:t>.</w:t>
      </w:r>
      <w:r w:rsidR="00362236" w:rsidRPr="00700FF8">
        <w:rPr>
          <w:lang w:eastAsia="ar-SA" w:bidi="en-US"/>
        </w:rPr>
        <w:tab/>
      </w:r>
      <w:r w:rsidR="00362236" w:rsidRPr="00700FF8">
        <w:rPr>
          <w:lang w:eastAsia="ar-SA" w:bidi="en-US"/>
        </w:rPr>
        <w:tab/>
      </w:r>
      <w:r>
        <w:rPr>
          <w:lang w:eastAsia="ar-SA" w:bidi="en-US"/>
        </w:rPr>
        <w:t>город</w:t>
      </w:r>
      <w:r w:rsidR="00700FF8">
        <w:rPr>
          <w:lang w:eastAsia="ar-SA" w:bidi="en-US"/>
        </w:rPr>
        <w:t>.</w:t>
      </w:r>
    </w:p>
    <w:p w:rsidR="006D78FE" w:rsidRDefault="006D78FE" w:rsidP="006D78FE">
      <w:pPr>
        <w:pStyle w:val="a0"/>
        <w:jc w:val="left"/>
        <w:rPr>
          <w:lang w:val="ru-RU"/>
        </w:rPr>
      </w:pPr>
    </w:p>
    <w:p w:rsidR="006D78FE" w:rsidRDefault="006D78FE" w:rsidP="006D78FE">
      <w:pPr>
        <w:pStyle w:val="a0"/>
        <w:jc w:val="left"/>
        <w:rPr>
          <w:lang w:val="ru-RU"/>
        </w:rPr>
      </w:pPr>
    </w:p>
    <w:p w:rsidR="006D78FE" w:rsidRPr="009C50AC" w:rsidRDefault="006D78FE" w:rsidP="006D78FE">
      <w:pPr>
        <w:pStyle w:val="a0"/>
        <w:jc w:val="center"/>
        <w:rPr>
          <w:b/>
          <w:lang w:val="ru-RU"/>
        </w:rPr>
      </w:pPr>
      <w:r w:rsidRPr="009C50AC">
        <w:rPr>
          <w:b/>
          <w:lang w:val="ru-RU"/>
        </w:rPr>
        <w:t xml:space="preserve">Перечень вносимых изменений в Том 1 </w:t>
      </w:r>
    </w:p>
    <w:p w:rsidR="006D78FE" w:rsidRDefault="006D78FE" w:rsidP="009F5F98">
      <w:pPr>
        <w:pStyle w:val="a0"/>
        <w:jc w:val="center"/>
        <w:rPr>
          <w:b/>
          <w:lang w:val="ru-RU"/>
        </w:rPr>
      </w:pPr>
      <w:r w:rsidRPr="009C50AC">
        <w:rPr>
          <w:b/>
          <w:lang w:val="ru-RU"/>
        </w:rPr>
        <w:t>«Положение о территориальном планировании»</w:t>
      </w:r>
    </w:p>
    <w:p w:rsidR="009F5F98" w:rsidRPr="009C50AC" w:rsidRDefault="009F5F98" w:rsidP="009F5F98">
      <w:pPr>
        <w:pStyle w:val="a0"/>
        <w:jc w:val="center"/>
        <w:rPr>
          <w:b/>
          <w:lang w:val="ru-RU"/>
        </w:rPr>
      </w:pPr>
    </w:p>
    <w:p w:rsidR="009F5F98" w:rsidRPr="009F5F98" w:rsidRDefault="00A41C41" w:rsidP="009F5F98">
      <w:pPr>
        <w:pStyle w:val="afff1"/>
        <w:widowControl w:val="0"/>
        <w:numPr>
          <w:ilvl w:val="0"/>
          <w:numId w:val="11"/>
        </w:numPr>
        <w:suppressAutoHyphens/>
        <w:ind w:left="0" w:firstLine="0"/>
        <w:rPr>
          <w:lang w:eastAsia="ar-SA" w:bidi="en-US"/>
        </w:rPr>
      </w:pPr>
      <w:r w:rsidRPr="009F5F98">
        <w:t xml:space="preserve">Уточнение границы населенного пункта - </w:t>
      </w:r>
      <w:r w:rsidRPr="009F5F98">
        <w:rPr>
          <w:lang w:eastAsia="ar-SA" w:bidi="en-US"/>
        </w:rPr>
        <w:t>Городской округ «Город Батайск»</w:t>
      </w:r>
      <w:r w:rsidR="00FA156B" w:rsidRPr="009F5F98">
        <w:rPr>
          <w:lang w:eastAsia="ar-SA" w:bidi="en-US"/>
        </w:rPr>
        <w:t xml:space="preserve"> в </w:t>
      </w:r>
      <w:r w:rsidRPr="009F5F98">
        <w:rPr>
          <w:lang w:eastAsia="ar-SA" w:bidi="en-US"/>
        </w:rPr>
        <w:t xml:space="preserve">соответствии с границей муниципального образования </w:t>
      </w:r>
      <w:r w:rsidR="00FA156B" w:rsidRPr="009F5F98">
        <w:rPr>
          <w:lang w:eastAsia="ar-SA" w:bidi="en-US"/>
        </w:rPr>
        <w:t>–Город Батайск, сведения о которой внесены в Единый государственный реестр недвижимости.</w:t>
      </w:r>
    </w:p>
    <w:p w:rsidR="009F5F98" w:rsidRPr="009F5F98" w:rsidRDefault="009F5F98" w:rsidP="009F5F98">
      <w:pPr>
        <w:pStyle w:val="afff1"/>
        <w:widowControl w:val="0"/>
        <w:numPr>
          <w:ilvl w:val="0"/>
          <w:numId w:val="11"/>
        </w:numPr>
        <w:suppressAutoHyphens/>
        <w:ind w:left="0" w:firstLine="0"/>
        <w:rPr>
          <w:lang w:eastAsia="ar-SA" w:bidi="en-US"/>
        </w:rPr>
      </w:pPr>
      <w:r w:rsidRPr="009F5F98">
        <w:rPr>
          <w:lang w:eastAsia="ar-SA" w:bidi="en-US"/>
        </w:rPr>
        <w:t>Актуализированы сведения о зонах с особыми условиями использования территории и границах объектов культурного наследия.</w:t>
      </w:r>
    </w:p>
    <w:p w:rsidR="00B03813" w:rsidRPr="009C50AC" w:rsidRDefault="00B03813" w:rsidP="009F5F98">
      <w:pPr>
        <w:pStyle w:val="afff1"/>
        <w:widowControl w:val="0"/>
        <w:numPr>
          <w:ilvl w:val="0"/>
          <w:numId w:val="11"/>
        </w:numPr>
        <w:suppressAutoHyphens/>
        <w:ind w:left="0" w:firstLine="0"/>
        <w:rPr>
          <w:lang w:eastAsia="ar-SA" w:bidi="en-US"/>
        </w:rPr>
      </w:pPr>
      <w:r w:rsidRPr="009C50AC">
        <w:t>В связи с изменение</w:t>
      </w:r>
      <w:r w:rsidR="006D78FE" w:rsidRPr="009C50AC">
        <w:t xml:space="preserve">м границ </w:t>
      </w:r>
      <w:r w:rsidRPr="009C50AC">
        <w:t>функциональных зон внесены соответствующие изменения Таблицу 2.1 «</w:t>
      </w:r>
      <w:r w:rsidRPr="009C50AC">
        <w:rPr>
          <w:lang w:eastAsia="ar-SA" w:bidi="en-U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Городского округа «Город Батайск».</w:t>
      </w:r>
    </w:p>
    <w:p w:rsidR="006D78FE" w:rsidRDefault="006D78FE" w:rsidP="00B03813">
      <w:pPr>
        <w:pStyle w:val="a0"/>
        <w:rPr>
          <w:b/>
          <w:lang w:val="ru-RU"/>
        </w:rPr>
      </w:pPr>
    </w:p>
    <w:p w:rsidR="006D78FE" w:rsidRDefault="006D78FE" w:rsidP="006D78FE">
      <w:pPr>
        <w:pStyle w:val="a0"/>
        <w:jc w:val="center"/>
        <w:rPr>
          <w:b/>
          <w:lang w:val="ru-RU"/>
        </w:rPr>
      </w:pPr>
    </w:p>
    <w:p w:rsidR="006D78FE" w:rsidRPr="006D78FE" w:rsidRDefault="006D78FE" w:rsidP="006D78FE">
      <w:pPr>
        <w:pStyle w:val="a0"/>
        <w:rPr>
          <w:b/>
          <w:lang w:val="ru-RU"/>
        </w:rPr>
        <w:sectPr w:rsidR="006D78FE" w:rsidRPr="006D78FE" w:rsidSect="00307DF5">
          <w:headerReference w:type="default" r:id="rId11"/>
          <w:footerReference w:type="default" r:id="rId12"/>
          <w:pgSz w:w="11906" w:h="16838"/>
          <w:pgMar w:top="1701" w:right="851" w:bottom="1134" w:left="1701" w:header="680" w:footer="1077" w:gutter="0"/>
          <w:cols w:space="708"/>
          <w:docGrid w:linePitch="360"/>
        </w:sectPr>
      </w:pPr>
    </w:p>
    <w:p w:rsidR="00A11D24" w:rsidRDefault="00A11D24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6" w:name="_Toc49717664"/>
      <w:bookmarkStart w:id="7" w:name="_Toc312530877"/>
      <w:bookmarkStart w:id="8" w:name="_Toc370201475"/>
      <w:r w:rsidRPr="002B3A9F">
        <w:lastRenderedPageBreak/>
        <w:t xml:space="preserve">Сведения </w:t>
      </w:r>
      <w:r w:rsidRPr="0021691A">
        <w:rPr>
          <w:rFonts w:eastAsia="Times New Roman" w:cs="Times New Roman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r w:rsidR="005A1A51">
        <w:rPr>
          <w:rFonts w:eastAsia="Times New Roman" w:cs="Times New Roman"/>
          <w:lang w:eastAsia="ar-SA" w:bidi="en-US"/>
        </w:rPr>
        <w:t>городского округа</w:t>
      </w:r>
      <w:bookmarkEnd w:id="6"/>
    </w:p>
    <w:p w:rsidR="00A11D24" w:rsidRPr="00E8433D" w:rsidRDefault="00A11D24" w:rsidP="00A11D24">
      <w:pPr>
        <w:pStyle w:val="a0"/>
        <w:jc w:val="right"/>
        <w:rPr>
          <w:b/>
          <w:i/>
          <w:lang w:val="ru-RU"/>
        </w:rPr>
      </w:pPr>
      <w:r w:rsidRPr="00E8433D">
        <w:rPr>
          <w:b/>
          <w:i/>
          <w:lang w:val="ru-RU"/>
        </w:rPr>
        <w:t xml:space="preserve">Таблица </w:t>
      </w:r>
      <w:r>
        <w:rPr>
          <w:b/>
          <w:i/>
          <w:lang w:val="ru-RU"/>
        </w:rPr>
        <w:t>1</w:t>
      </w:r>
      <w:r w:rsidRPr="00E8433D">
        <w:rPr>
          <w:b/>
          <w:i/>
          <w:lang w:val="ru-RU"/>
        </w:rPr>
        <w:t>.1</w:t>
      </w:r>
    </w:p>
    <w:p w:rsidR="00A11D24" w:rsidRPr="00E8433D" w:rsidRDefault="00A11D24" w:rsidP="00A11D24">
      <w:pPr>
        <w:keepNext/>
        <w:suppressAutoHyphens/>
        <w:spacing w:after="120"/>
        <w:jc w:val="center"/>
        <w:rPr>
          <w:b/>
          <w:i/>
          <w:lang w:eastAsia="ar-SA" w:bidi="en-US"/>
        </w:rPr>
      </w:pPr>
      <w:r w:rsidRPr="00E8433D">
        <w:rPr>
          <w:b/>
          <w:i/>
          <w:lang w:eastAsia="ar-SA" w:bidi="en-US"/>
        </w:rPr>
        <w:t xml:space="preserve">Сведения о планируемых для размещения на территории поселения объектах </w:t>
      </w:r>
      <w:r w:rsidRPr="00A11D24">
        <w:rPr>
          <w:b/>
          <w:i/>
          <w:lang w:eastAsia="ar-SA" w:bidi="en-US"/>
        </w:rPr>
        <w:t xml:space="preserve">местного значения </w:t>
      </w:r>
      <w:r w:rsidR="005A1A51">
        <w:rPr>
          <w:b/>
          <w:i/>
          <w:lang w:eastAsia="ar-SA" w:bidi="en-US"/>
        </w:rPr>
        <w:t>городского округа</w:t>
      </w:r>
    </w:p>
    <w:tbl>
      <w:tblPr>
        <w:tblStyle w:val="ad"/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CellMar>
          <w:left w:w="28" w:type="dxa"/>
          <w:right w:w="28" w:type="dxa"/>
        </w:tblCellMar>
        <w:tblLook w:val="04A0"/>
      </w:tblPr>
      <w:tblGrid>
        <w:gridCol w:w="1109"/>
        <w:gridCol w:w="1146"/>
        <w:gridCol w:w="2143"/>
        <w:gridCol w:w="1627"/>
        <w:gridCol w:w="2086"/>
        <w:gridCol w:w="1734"/>
        <w:gridCol w:w="1833"/>
        <w:gridCol w:w="1473"/>
        <w:gridCol w:w="1758"/>
      </w:tblGrid>
      <w:tr w:rsidR="007068BF" w:rsidRPr="00333E38" w:rsidTr="007068BF">
        <w:trPr>
          <w:cantSplit/>
          <w:tblHeader/>
          <w:jc w:val="center"/>
        </w:trPr>
        <w:tc>
          <w:tcPr>
            <w:tcW w:w="452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 xml:space="preserve">Номер 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объекта</w:t>
            </w:r>
          </w:p>
        </w:tc>
        <w:tc>
          <w:tcPr>
            <w:tcW w:w="464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Код об</w:t>
            </w:r>
            <w:r w:rsidRPr="00333E38">
              <w:rPr>
                <w:b/>
                <w:i/>
                <w:lang w:val="ru-RU"/>
              </w:rPr>
              <w:t>ъ</w:t>
            </w:r>
            <w:r w:rsidRPr="00333E38">
              <w:rPr>
                <w:b/>
                <w:i/>
                <w:lang w:val="ru-RU"/>
              </w:rPr>
              <w:t>екта</w:t>
            </w:r>
          </w:p>
        </w:tc>
        <w:tc>
          <w:tcPr>
            <w:tcW w:w="564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Вид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объекта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Назначение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объекта</w:t>
            </w:r>
          </w:p>
        </w:tc>
        <w:tc>
          <w:tcPr>
            <w:tcW w:w="621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Наименование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объекта</w:t>
            </w:r>
          </w:p>
        </w:tc>
        <w:tc>
          <w:tcPr>
            <w:tcW w:w="524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 xml:space="preserve">Основные 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 xml:space="preserve">характеристики </w:t>
            </w:r>
          </w:p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объекта</w:t>
            </w:r>
          </w:p>
        </w:tc>
        <w:tc>
          <w:tcPr>
            <w:tcW w:w="622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Местоположение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Планируемые мероприятия по объекту</w:t>
            </w:r>
          </w:p>
        </w:tc>
        <w:tc>
          <w:tcPr>
            <w:tcW w:w="631" w:type="pct"/>
            <w:shd w:val="clear" w:color="auto" w:fill="D9D9D9" w:themeFill="background1" w:themeFillShade="D9"/>
          </w:tcPr>
          <w:p w:rsidR="007068BF" w:rsidRPr="00333E38" w:rsidRDefault="007068BF" w:rsidP="00540C08">
            <w:pPr>
              <w:pStyle w:val="a0"/>
              <w:keepNext/>
              <w:ind w:firstLine="0"/>
              <w:jc w:val="center"/>
              <w:rPr>
                <w:b/>
                <w:i/>
                <w:lang w:val="ru-RU"/>
              </w:rPr>
            </w:pPr>
            <w:r w:rsidRPr="00333E38">
              <w:rPr>
                <w:b/>
                <w:i/>
                <w:lang w:val="ru-RU"/>
              </w:rPr>
              <w:t>Характеристика зон с особыми условиями и</w:t>
            </w:r>
            <w:r w:rsidRPr="00333E38">
              <w:rPr>
                <w:b/>
                <w:i/>
                <w:lang w:val="ru-RU"/>
              </w:rPr>
              <w:t>с</w:t>
            </w:r>
            <w:r w:rsidRPr="00333E38">
              <w:rPr>
                <w:b/>
                <w:i/>
                <w:lang w:val="ru-RU"/>
              </w:rPr>
              <w:t>пользования территории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B46D0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B46D08">
            <w:pPr>
              <w:jc w:val="center"/>
            </w:pPr>
            <w:r w:rsidRPr="00333E38">
              <w:t>602040901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Источник тепловой энергии</w:t>
            </w:r>
          </w:p>
        </w:tc>
        <w:tc>
          <w:tcPr>
            <w:tcW w:w="526" w:type="pct"/>
          </w:tcPr>
          <w:p w:rsidR="007068BF" w:rsidRPr="00333E38" w:rsidRDefault="007068BF" w:rsidP="00B46D08">
            <w:pPr>
              <w:jc w:val="center"/>
            </w:pPr>
            <w:r>
              <w:t>Развитие тепл</w:t>
            </w:r>
            <w:r>
              <w:t>о</w:t>
            </w:r>
            <w:r>
              <w:t>снабжения</w:t>
            </w:r>
          </w:p>
        </w:tc>
        <w:tc>
          <w:tcPr>
            <w:tcW w:w="621" w:type="pct"/>
          </w:tcPr>
          <w:p w:rsidR="007068BF" w:rsidRPr="00333E38" w:rsidRDefault="007068BF" w:rsidP="00B46D08">
            <w:pPr>
              <w:autoSpaceDE w:val="0"/>
              <w:autoSpaceDN w:val="0"/>
              <w:adjustRightInd w:val="0"/>
              <w:jc w:val="center"/>
            </w:pPr>
            <w:r>
              <w:t>Котельная</w:t>
            </w:r>
          </w:p>
        </w:tc>
        <w:tc>
          <w:tcPr>
            <w:tcW w:w="524" w:type="pct"/>
          </w:tcPr>
          <w:p w:rsidR="007068BF" w:rsidRPr="00333E38" w:rsidRDefault="007068BF" w:rsidP="00B46D08">
            <w:pPr>
              <w:autoSpaceDE w:val="0"/>
              <w:autoSpaceDN w:val="0"/>
              <w:adjustRightInd w:val="0"/>
              <w:jc w:val="center"/>
            </w:pPr>
            <w:r>
              <w:t>3 ед.</w:t>
            </w:r>
          </w:p>
        </w:tc>
        <w:tc>
          <w:tcPr>
            <w:tcW w:w="622" w:type="pct"/>
          </w:tcPr>
          <w:p w:rsidR="007068BF" w:rsidRDefault="007068BF" w:rsidP="00B46D08">
            <w:pPr>
              <w:autoSpaceDE w:val="0"/>
              <w:autoSpaceDN w:val="0"/>
              <w:adjustRightInd w:val="0"/>
            </w:pPr>
            <w:r w:rsidRPr="001F24C8">
              <w:t>г.Батайск, Ави</w:t>
            </w:r>
            <w:r w:rsidRPr="001F24C8">
              <w:t>а</w:t>
            </w:r>
            <w:r w:rsidRPr="001F24C8">
              <w:t>городок, 36а</w:t>
            </w:r>
          </w:p>
          <w:p w:rsidR="007068BF" w:rsidRDefault="007068BF" w:rsidP="00B46D08">
            <w:pPr>
              <w:autoSpaceDE w:val="0"/>
              <w:autoSpaceDN w:val="0"/>
              <w:adjustRightInd w:val="0"/>
            </w:pPr>
            <w:r w:rsidRPr="001F24C8">
              <w:t>г.Батайск, ул.</w:t>
            </w:r>
            <w:r>
              <w:t xml:space="preserve"> Э</w:t>
            </w:r>
            <w:r>
              <w:t>н</w:t>
            </w:r>
            <w:r>
              <w:t>гельса, 426б</w:t>
            </w:r>
          </w:p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 w:rsidRPr="001F24C8">
              <w:t>г.Батайск,ул.</w:t>
            </w:r>
            <w:r>
              <w:t xml:space="preserve"> И</w:t>
            </w:r>
            <w:r>
              <w:t>н</w:t>
            </w:r>
            <w:r>
              <w:t xml:space="preserve">дустриальная, </w:t>
            </w:r>
            <w:r w:rsidRPr="001F24C8">
              <w:t>7а</w:t>
            </w:r>
          </w:p>
        </w:tc>
        <w:tc>
          <w:tcPr>
            <w:tcW w:w="596" w:type="pct"/>
          </w:tcPr>
          <w:p w:rsidR="007068BF" w:rsidRPr="00333E38" w:rsidRDefault="007068BF" w:rsidP="00B46D0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B46D08">
            <w:pPr>
              <w:jc w:val="center"/>
            </w:pPr>
            <w:r>
              <w:t>СЗЗ 20 м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B46D0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B46D08">
            <w:pPr>
              <w:jc w:val="center"/>
            </w:pPr>
            <w:r w:rsidRPr="007150A3">
              <w:t>602010602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Специализированные коллективные сре</w:t>
            </w:r>
            <w:r w:rsidRPr="00333E38">
              <w:t>д</w:t>
            </w:r>
            <w:r w:rsidRPr="00333E38">
              <w:t>ства</w:t>
            </w:r>
          </w:p>
          <w:p w:rsidR="007068BF" w:rsidRPr="00333E38" w:rsidRDefault="007068BF" w:rsidP="00333E38">
            <w:r w:rsidRPr="00333E38">
              <w:t>размещения</w:t>
            </w:r>
          </w:p>
        </w:tc>
        <w:tc>
          <w:tcPr>
            <w:tcW w:w="526" w:type="pct"/>
          </w:tcPr>
          <w:p w:rsidR="007068BF" w:rsidRPr="00333E38" w:rsidRDefault="007068BF" w:rsidP="00B46D08">
            <w:pPr>
              <w:jc w:val="center"/>
            </w:pPr>
            <w:r>
              <w:t>Развитие быт</w:t>
            </w:r>
            <w:r>
              <w:t>о</w:t>
            </w:r>
            <w:r>
              <w:t>вого обслуж</w:t>
            </w:r>
            <w:r>
              <w:t>и</w:t>
            </w:r>
            <w:r>
              <w:t>вания</w:t>
            </w:r>
          </w:p>
        </w:tc>
        <w:tc>
          <w:tcPr>
            <w:tcW w:w="621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 w:rsidRPr="00333E38">
              <w:t>Специализированные коллективные сре</w:t>
            </w:r>
            <w:r w:rsidRPr="00333E38">
              <w:t>д</w:t>
            </w:r>
            <w:r w:rsidRPr="00333E38">
              <w:t>ства</w:t>
            </w:r>
          </w:p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 w:rsidRPr="00333E38">
              <w:t>размещения</w:t>
            </w:r>
          </w:p>
        </w:tc>
        <w:tc>
          <w:tcPr>
            <w:tcW w:w="524" w:type="pct"/>
          </w:tcPr>
          <w:p w:rsidR="007068BF" w:rsidRPr="00333E38" w:rsidRDefault="007068BF" w:rsidP="0069216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B46D0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B46D0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333E3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333E38">
            <w:pPr>
              <w:jc w:val="center"/>
            </w:pPr>
            <w:r w:rsidRPr="00333E38">
              <w:t>602010101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Дошкольная образ</w:t>
            </w:r>
            <w:r w:rsidRPr="00333E38">
              <w:t>о</w:t>
            </w:r>
            <w:r w:rsidRPr="00333E38">
              <w:t>вательная организ</w:t>
            </w:r>
            <w:r w:rsidRPr="00333E38">
              <w:t>а</w:t>
            </w:r>
            <w:r w:rsidRPr="00333E38">
              <w:t>ция</w:t>
            </w:r>
          </w:p>
        </w:tc>
        <w:tc>
          <w:tcPr>
            <w:tcW w:w="526" w:type="pct"/>
          </w:tcPr>
          <w:p w:rsidR="007068BF" w:rsidRPr="00333E38" w:rsidRDefault="007068BF" w:rsidP="00333E38">
            <w:pPr>
              <w:jc w:val="center"/>
            </w:pPr>
            <w:r>
              <w:t>Развитие обр</w:t>
            </w:r>
            <w:r>
              <w:t>а</w:t>
            </w:r>
            <w:r>
              <w:t>зования</w:t>
            </w:r>
          </w:p>
        </w:tc>
        <w:tc>
          <w:tcPr>
            <w:tcW w:w="621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Детские сады</w:t>
            </w:r>
          </w:p>
        </w:tc>
        <w:tc>
          <w:tcPr>
            <w:tcW w:w="524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11 ед.</w:t>
            </w:r>
          </w:p>
        </w:tc>
        <w:tc>
          <w:tcPr>
            <w:tcW w:w="622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333E3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333E3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333E3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333E38">
            <w:pPr>
              <w:jc w:val="center"/>
            </w:pPr>
            <w:r w:rsidRPr="00333E38">
              <w:t>602010102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Общеобразовательная организация</w:t>
            </w:r>
          </w:p>
        </w:tc>
        <w:tc>
          <w:tcPr>
            <w:tcW w:w="526" w:type="pct"/>
          </w:tcPr>
          <w:p w:rsidR="007068BF" w:rsidRPr="00333E38" w:rsidRDefault="007068BF" w:rsidP="00333E38">
            <w:pPr>
              <w:jc w:val="center"/>
            </w:pPr>
            <w:r>
              <w:t>Развитие обр</w:t>
            </w:r>
            <w:r>
              <w:t>а</w:t>
            </w:r>
            <w:r>
              <w:t>зования</w:t>
            </w:r>
          </w:p>
        </w:tc>
        <w:tc>
          <w:tcPr>
            <w:tcW w:w="621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Школы</w:t>
            </w:r>
          </w:p>
        </w:tc>
        <w:tc>
          <w:tcPr>
            <w:tcW w:w="524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7 ед.</w:t>
            </w:r>
          </w:p>
        </w:tc>
        <w:tc>
          <w:tcPr>
            <w:tcW w:w="622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333E3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333E3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333E3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333E38">
            <w:pPr>
              <w:jc w:val="center"/>
            </w:pPr>
            <w:r w:rsidRPr="00333E38">
              <w:t>602010301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Объект спорта, вкл</w:t>
            </w:r>
            <w:r w:rsidRPr="00333E38">
              <w:t>ю</w:t>
            </w:r>
            <w:r w:rsidRPr="00333E38">
              <w:t>чающий раздельно нормируемые</w:t>
            </w:r>
          </w:p>
          <w:p w:rsidR="007068BF" w:rsidRPr="00333E38" w:rsidRDefault="007068BF" w:rsidP="00333E38">
            <w:r w:rsidRPr="00333E38">
              <w:t>спортивные сооруж</w:t>
            </w:r>
            <w:r w:rsidRPr="00333E38">
              <w:t>е</w:t>
            </w:r>
            <w:r w:rsidRPr="00333E38">
              <w:t>ния (объекты) (в т. ч. физкультурно-</w:t>
            </w:r>
          </w:p>
          <w:p w:rsidR="007068BF" w:rsidRPr="00333E38" w:rsidRDefault="007068BF" w:rsidP="00333E38">
            <w:r w:rsidRPr="00333E38">
              <w:t>оздоровительный комплекс)</w:t>
            </w:r>
          </w:p>
        </w:tc>
        <w:tc>
          <w:tcPr>
            <w:tcW w:w="526" w:type="pct"/>
          </w:tcPr>
          <w:p w:rsidR="007068BF" w:rsidRPr="00333E38" w:rsidRDefault="007068BF" w:rsidP="00333E38">
            <w:pPr>
              <w:jc w:val="center"/>
            </w:pPr>
            <w:r>
              <w:t>Развитие спорта</w:t>
            </w:r>
          </w:p>
        </w:tc>
        <w:tc>
          <w:tcPr>
            <w:tcW w:w="621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 w:rsidRPr="00333E38">
              <w:t>Объект спорта</w:t>
            </w:r>
          </w:p>
        </w:tc>
        <w:tc>
          <w:tcPr>
            <w:tcW w:w="524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333E3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333E3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333E3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333E38">
            <w:pPr>
              <w:jc w:val="center"/>
            </w:pPr>
            <w:r w:rsidRPr="00333E38">
              <w:t>602010302</w:t>
            </w:r>
          </w:p>
        </w:tc>
        <w:tc>
          <w:tcPr>
            <w:tcW w:w="564" w:type="pct"/>
          </w:tcPr>
          <w:p w:rsidR="007068BF" w:rsidRPr="00333E38" w:rsidRDefault="007068BF" w:rsidP="00333E38">
            <w:r w:rsidRPr="00333E38">
              <w:t>Спортивное соор</w:t>
            </w:r>
            <w:r w:rsidRPr="00333E38">
              <w:t>у</w:t>
            </w:r>
            <w:r w:rsidRPr="00333E38">
              <w:t>жение</w:t>
            </w:r>
          </w:p>
        </w:tc>
        <w:tc>
          <w:tcPr>
            <w:tcW w:w="526" w:type="pct"/>
          </w:tcPr>
          <w:p w:rsidR="007068BF" w:rsidRPr="00333E38" w:rsidRDefault="007068BF" w:rsidP="00333E38">
            <w:pPr>
              <w:jc w:val="center"/>
            </w:pPr>
            <w:r>
              <w:t>Развитие спорта</w:t>
            </w:r>
          </w:p>
        </w:tc>
        <w:tc>
          <w:tcPr>
            <w:tcW w:w="621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 w:rsidRPr="00333E38">
              <w:t>Спортивное соор</w:t>
            </w:r>
            <w:r w:rsidRPr="00333E38">
              <w:t>у</w:t>
            </w:r>
            <w:r w:rsidRPr="00333E38">
              <w:t>жение</w:t>
            </w:r>
          </w:p>
        </w:tc>
        <w:tc>
          <w:tcPr>
            <w:tcW w:w="524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Pr="00333E38" w:rsidRDefault="007068BF" w:rsidP="00333E3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333E3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333E3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1F24C8">
            <w:pPr>
              <w:jc w:val="center"/>
            </w:pPr>
            <w:r w:rsidRPr="001F24C8">
              <w:t>602050202</w:t>
            </w:r>
          </w:p>
        </w:tc>
        <w:tc>
          <w:tcPr>
            <w:tcW w:w="564" w:type="pct"/>
          </w:tcPr>
          <w:p w:rsidR="007068BF" w:rsidRPr="00333E38" w:rsidRDefault="007068BF" w:rsidP="001F24C8">
            <w:r w:rsidRPr="001F24C8">
              <w:t>Объекты обеспечения пожарной безопасн</w:t>
            </w:r>
            <w:r w:rsidRPr="001F24C8">
              <w:t>о</w:t>
            </w:r>
            <w:r w:rsidRPr="001F24C8">
              <w:t>сти</w:t>
            </w:r>
          </w:p>
        </w:tc>
        <w:tc>
          <w:tcPr>
            <w:tcW w:w="526" w:type="pct"/>
          </w:tcPr>
          <w:p w:rsidR="007068BF" w:rsidRPr="00333E38" w:rsidRDefault="007068BF" w:rsidP="001F24C8">
            <w:pPr>
              <w:jc w:val="center"/>
            </w:pPr>
            <w:r w:rsidRPr="001F24C8">
              <w:t>Развитие быт</w:t>
            </w:r>
            <w:r w:rsidRPr="001F24C8">
              <w:t>о</w:t>
            </w:r>
            <w:r w:rsidRPr="001F24C8">
              <w:t>вого</w:t>
            </w:r>
            <w:r>
              <w:t xml:space="preserve"> обслу</w:t>
            </w:r>
            <w:r w:rsidRPr="001F24C8">
              <w:t>ж</w:t>
            </w:r>
            <w:r w:rsidRPr="001F24C8">
              <w:t>и</w:t>
            </w:r>
            <w:r w:rsidRPr="001F24C8">
              <w:t>вания</w:t>
            </w:r>
          </w:p>
        </w:tc>
        <w:tc>
          <w:tcPr>
            <w:tcW w:w="621" w:type="pct"/>
          </w:tcPr>
          <w:p w:rsidR="007068BF" w:rsidRPr="00333E38" w:rsidRDefault="007068BF" w:rsidP="00CF4DED">
            <w:pPr>
              <w:autoSpaceDE w:val="0"/>
              <w:autoSpaceDN w:val="0"/>
              <w:adjustRightInd w:val="0"/>
              <w:jc w:val="center"/>
            </w:pPr>
            <w:r>
              <w:t>Пожарное депо</w:t>
            </w:r>
          </w:p>
        </w:tc>
        <w:tc>
          <w:tcPr>
            <w:tcW w:w="524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 xml:space="preserve">1 ед. </w:t>
            </w:r>
          </w:p>
        </w:tc>
        <w:tc>
          <w:tcPr>
            <w:tcW w:w="622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1F24C8">
            <w:pPr>
              <w:jc w:val="center"/>
            </w:pPr>
            <w:r w:rsidRPr="001F24C8">
              <w:t>602010804</w:t>
            </w:r>
          </w:p>
        </w:tc>
        <w:tc>
          <w:tcPr>
            <w:tcW w:w="564" w:type="pct"/>
          </w:tcPr>
          <w:p w:rsidR="007068BF" w:rsidRPr="00333E38" w:rsidRDefault="007068BF" w:rsidP="001F24C8">
            <w:r w:rsidRPr="001F24C8">
              <w:t>Объекты торговли, общественного пит</w:t>
            </w:r>
            <w:r w:rsidRPr="001F24C8">
              <w:t>а</w:t>
            </w:r>
            <w:r w:rsidRPr="001F24C8">
              <w:t>ния</w:t>
            </w:r>
          </w:p>
        </w:tc>
        <w:tc>
          <w:tcPr>
            <w:tcW w:w="526" w:type="pct"/>
          </w:tcPr>
          <w:p w:rsidR="007068BF" w:rsidRPr="00333E38" w:rsidRDefault="007068BF" w:rsidP="001F24C8">
            <w:pPr>
              <w:jc w:val="center"/>
            </w:pPr>
            <w:r w:rsidRPr="001F24C8">
              <w:t>Развитие быт</w:t>
            </w:r>
            <w:r w:rsidRPr="001F24C8">
              <w:t>о</w:t>
            </w:r>
            <w:r w:rsidRPr="001F24C8">
              <w:t>вого</w:t>
            </w:r>
            <w:r>
              <w:t xml:space="preserve"> обслу</w:t>
            </w:r>
            <w:r w:rsidRPr="001F24C8">
              <w:t>ж</w:t>
            </w:r>
            <w:r w:rsidRPr="001F24C8">
              <w:t>и</w:t>
            </w:r>
            <w:r w:rsidRPr="001F24C8">
              <w:t>вания</w:t>
            </w:r>
          </w:p>
        </w:tc>
        <w:tc>
          <w:tcPr>
            <w:tcW w:w="621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Магазины</w:t>
            </w:r>
          </w:p>
        </w:tc>
        <w:tc>
          <w:tcPr>
            <w:tcW w:w="524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4 ед.</w:t>
            </w:r>
          </w:p>
        </w:tc>
        <w:tc>
          <w:tcPr>
            <w:tcW w:w="622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1F24C8">
            <w:pPr>
              <w:jc w:val="center"/>
            </w:pPr>
            <w:r w:rsidRPr="001F24C8">
              <w:t>602010805</w:t>
            </w:r>
          </w:p>
        </w:tc>
        <w:tc>
          <w:tcPr>
            <w:tcW w:w="564" w:type="pct"/>
          </w:tcPr>
          <w:p w:rsidR="007068BF" w:rsidRPr="00333E38" w:rsidRDefault="007068BF" w:rsidP="001F24C8">
            <w:r w:rsidRPr="001F24C8">
              <w:t>Непроизводст</w:t>
            </w:r>
            <w:r>
              <w:t>венный объект по предоста</w:t>
            </w:r>
            <w:r>
              <w:t>в</w:t>
            </w:r>
            <w:r>
              <w:t xml:space="preserve">лению </w:t>
            </w:r>
            <w:r w:rsidRPr="001F24C8">
              <w:t>населению правовых,</w:t>
            </w:r>
            <w:r>
              <w:t xml:space="preserve"> финанс</w:t>
            </w:r>
            <w:r>
              <w:t>о</w:t>
            </w:r>
            <w:r>
              <w:t>вых, консультацио</w:t>
            </w:r>
            <w:r>
              <w:t>н</w:t>
            </w:r>
            <w:r>
              <w:t>ных и иных подо</w:t>
            </w:r>
            <w:r>
              <w:t>б</w:t>
            </w:r>
            <w:r>
              <w:t>ных услуг</w:t>
            </w:r>
          </w:p>
        </w:tc>
        <w:tc>
          <w:tcPr>
            <w:tcW w:w="526" w:type="pct"/>
          </w:tcPr>
          <w:p w:rsidR="007068BF" w:rsidRPr="00333E38" w:rsidRDefault="007068BF" w:rsidP="001F24C8">
            <w:pPr>
              <w:jc w:val="center"/>
            </w:pPr>
            <w:r w:rsidRPr="001F24C8">
              <w:t>Развитие быт</w:t>
            </w:r>
            <w:r w:rsidRPr="001F24C8">
              <w:t>о</w:t>
            </w:r>
            <w:r w:rsidRPr="001F24C8">
              <w:t>вого</w:t>
            </w:r>
            <w:r>
              <w:t xml:space="preserve"> обслу</w:t>
            </w:r>
            <w:r w:rsidRPr="001F24C8">
              <w:t>ж</w:t>
            </w:r>
            <w:r w:rsidRPr="001F24C8">
              <w:t>и</w:t>
            </w:r>
            <w:r w:rsidRPr="001F24C8">
              <w:t>вания</w:t>
            </w:r>
          </w:p>
        </w:tc>
        <w:tc>
          <w:tcPr>
            <w:tcW w:w="621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 w:rsidRPr="001F24C8">
              <w:t>Непроизводст</w:t>
            </w:r>
            <w:r>
              <w:t>венный объект по предоста</w:t>
            </w:r>
            <w:r>
              <w:t>в</w:t>
            </w:r>
            <w:r>
              <w:t xml:space="preserve">лению </w:t>
            </w:r>
            <w:r w:rsidRPr="001F24C8">
              <w:t>населению правовых,</w:t>
            </w:r>
            <w:r>
              <w:t xml:space="preserve"> финанс</w:t>
            </w:r>
            <w:r>
              <w:t>о</w:t>
            </w:r>
            <w:r>
              <w:t>вых, консультацио</w:t>
            </w:r>
            <w:r>
              <w:t>н</w:t>
            </w:r>
            <w:r>
              <w:t>ных и иных подо</w:t>
            </w:r>
            <w:r>
              <w:t>б</w:t>
            </w:r>
            <w:r>
              <w:t>ных услуг</w:t>
            </w:r>
          </w:p>
        </w:tc>
        <w:tc>
          <w:tcPr>
            <w:tcW w:w="524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1F24C8" w:rsidRDefault="007068BF" w:rsidP="001F24C8">
            <w:pPr>
              <w:jc w:val="center"/>
            </w:pPr>
            <w:r w:rsidRPr="001F24C8">
              <w:t>602010806</w:t>
            </w:r>
          </w:p>
        </w:tc>
        <w:tc>
          <w:tcPr>
            <w:tcW w:w="564" w:type="pct"/>
          </w:tcPr>
          <w:p w:rsidR="007068BF" w:rsidRPr="001F24C8" w:rsidRDefault="007068BF" w:rsidP="001F24C8">
            <w:r w:rsidRPr="001F24C8">
              <w:t>Непроизводственные объекты коммунал</w:t>
            </w:r>
            <w:r w:rsidRPr="001F24C8">
              <w:t>ь</w:t>
            </w:r>
            <w:r w:rsidRPr="001F24C8">
              <w:t>но-бытового</w:t>
            </w:r>
          </w:p>
          <w:p w:rsidR="007068BF" w:rsidRPr="001F24C8" w:rsidRDefault="007068BF" w:rsidP="001F24C8">
            <w:r w:rsidRPr="001F24C8">
              <w:t>обслуживания и пр</w:t>
            </w:r>
            <w:r w:rsidRPr="001F24C8">
              <w:t>е</w:t>
            </w:r>
            <w:r w:rsidRPr="001F24C8">
              <w:t>доставления перс</w:t>
            </w:r>
            <w:r w:rsidRPr="001F24C8">
              <w:t>о</w:t>
            </w:r>
            <w:r w:rsidRPr="001F24C8">
              <w:t>нальных услуг</w:t>
            </w:r>
          </w:p>
        </w:tc>
        <w:tc>
          <w:tcPr>
            <w:tcW w:w="526" w:type="pct"/>
          </w:tcPr>
          <w:p w:rsidR="007068BF" w:rsidRPr="001F24C8" w:rsidRDefault="007068BF" w:rsidP="001F24C8">
            <w:pPr>
              <w:jc w:val="center"/>
            </w:pPr>
            <w:r w:rsidRPr="001F24C8">
              <w:t>Развитие быт</w:t>
            </w:r>
            <w:r w:rsidRPr="001F24C8">
              <w:t>о</w:t>
            </w:r>
            <w:r w:rsidRPr="001F24C8">
              <w:t>вого</w:t>
            </w:r>
            <w:r>
              <w:t xml:space="preserve"> обслу</w:t>
            </w:r>
            <w:r w:rsidRPr="001F24C8">
              <w:t>ж</w:t>
            </w:r>
            <w:r w:rsidRPr="001F24C8">
              <w:t>и</w:t>
            </w:r>
            <w:r w:rsidRPr="001F24C8">
              <w:t>вания</w:t>
            </w:r>
          </w:p>
        </w:tc>
        <w:tc>
          <w:tcPr>
            <w:tcW w:w="621" w:type="pct"/>
          </w:tcPr>
          <w:p w:rsidR="007068BF" w:rsidRPr="001F24C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Объект бытового обслуживания</w:t>
            </w:r>
          </w:p>
        </w:tc>
        <w:tc>
          <w:tcPr>
            <w:tcW w:w="524" w:type="pct"/>
          </w:tcPr>
          <w:p w:rsidR="007068BF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Default="007068BF" w:rsidP="001F24C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333E38" w:rsidRDefault="007068BF" w:rsidP="001F24C8">
            <w:pPr>
              <w:jc w:val="center"/>
            </w:pPr>
            <w:r w:rsidRPr="001F24C8">
              <w:t>602050301</w:t>
            </w:r>
          </w:p>
        </w:tc>
        <w:tc>
          <w:tcPr>
            <w:tcW w:w="564" w:type="pct"/>
          </w:tcPr>
          <w:p w:rsidR="007068BF" w:rsidRPr="00333E38" w:rsidRDefault="007068BF" w:rsidP="001F24C8">
            <w:pPr>
              <w:jc w:val="center"/>
            </w:pPr>
            <w:r>
              <w:t>Кладбище</w:t>
            </w:r>
          </w:p>
        </w:tc>
        <w:tc>
          <w:tcPr>
            <w:tcW w:w="526" w:type="pct"/>
          </w:tcPr>
          <w:p w:rsidR="007068BF" w:rsidRPr="00333E38" w:rsidRDefault="007068BF" w:rsidP="001F24C8">
            <w:pPr>
              <w:jc w:val="center"/>
            </w:pPr>
            <w:r>
              <w:t>Специальное назначение</w:t>
            </w:r>
          </w:p>
        </w:tc>
        <w:tc>
          <w:tcPr>
            <w:tcW w:w="621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Кладбище</w:t>
            </w:r>
          </w:p>
        </w:tc>
        <w:tc>
          <w:tcPr>
            <w:tcW w:w="524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Площадь 20,11 га</w:t>
            </w:r>
          </w:p>
        </w:tc>
        <w:tc>
          <w:tcPr>
            <w:tcW w:w="622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>
              <w:t>На юге 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размещению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>
              <w:t>СЗЗ 200 м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1F24C8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1F24C8" w:rsidRDefault="007068BF" w:rsidP="001F24C8">
            <w:pPr>
              <w:jc w:val="center"/>
            </w:pPr>
            <w:r w:rsidRPr="008E402A">
              <w:t>602041103</w:t>
            </w:r>
          </w:p>
        </w:tc>
        <w:tc>
          <w:tcPr>
            <w:tcW w:w="564" w:type="pct"/>
          </w:tcPr>
          <w:p w:rsidR="007068BF" w:rsidRPr="00333E38" w:rsidRDefault="007068BF" w:rsidP="001F24C8">
            <w:pPr>
              <w:jc w:val="center"/>
            </w:pPr>
            <w:r w:rsidRPr="008E402A">
              <w:t>Насосная станция</w:t>
            </w:r>
          </w:p>
        </w:tc>
        <w:tc>
          <w:tcPr>
            <w:tcW w:w="526" w:type="pct"/>
          </w:tcPr>
          <w:p w:rsidR="007068BF" w:rsidRPr="00333E38" w:rsidRDefault="007068BF" w:rsidP="001F24C8">
            <w:pPr>
              <w:jc w:val="center"/>
            </w:pPr>
            <w:r>
              <w:t>Развитие инж</w:t>
            </w:r>
            <w:r>
              <w:t>е</w:t>
            </w:r>
            <w:r>
              <w:t>нерной инфр</w:t>
            </w:r>
            <w:r>
              <w:t>а</w:t>
            </w:r>
            <w:r>
              <w:t>структуры</w:t>
            </w:r>
          </w:p>
        </w:tc>
        <w:tc>
          <w:tcPr>
            <w:tcW w:w="621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 w:rsidRPr="008E402A">
              <w:t>Насосная станция</w:t>
            </w:r>
          </w:p>
        </w:tc>
        <w:tc>
          <w:tcPr>
            <w:tcW w:w="524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7068BF" w:rsidRPr="00333E38" w:rsidRDefault="007068BF" w:rsidP="001F24C8">
            <w:pPr>
              <w:autoSpaceDE w:val="0"/>
              <w:autoSpaceDN w:val="0"/>
              <w:adjustRightInd w:val="0"/>
            </w:pPr>
            <w:r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1F24C8">
            <w:pPr>
              <w:jc w:val="center"/>
            </w:pPr>
            <w:r w:rsidRPr="00333E38">
              <w:t>Планируемый к реконстру</w:t>
            </w:r>
            <w:r w:rsidRPr="00333E38">
              <w:t>к</w:t>
            </w:r>
            <w:r w:rsidRPr="00333E38">
              <w:t>ции</w:t>
            </w:r>
          </w:p>
        </w:tc>
        <w:tc>
          <w:tcPr>
            <w:tcW w:w="631" w:type="pct"/>
          </w:tcPr>
          <w:p w:rsidR="007068BF" w:rsidRPr="00333E38" w:rsidRDefault="007068BF" w:rsidP="001F24C8">
            <w:pPr>
              <w:jc w:val="center"/>
            </w:pPr>
            <w:r>
              <w:t>ЗСО 20 м</w:t>
            </w:r>
          </w:p>
        </w:tc>
      </w:tr>
      <w:tr w:rsidR="007068BF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7068BF" w:rsidRPr="00333E38" w:rsidRDefault="007068BF" w:rsidP="007068BF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7068BF" w:rsidRPr="008E402A" w:rsidRDefault="007068BF" w:rsidP="007068BF">
            <w:pPr>
              <w:jc w:val="center"/>
            </w:pPr>
            <w:r>
              <w:rPr>
                <w:rFonts w:eastAsiaTheme="minorHAnsi"/>
                <w:lang w:eastAsia="en-US"/>
              </w:rPr>
              <w:t>602030701</w:t>
            </w:r>
          </w:p>
        </w:tc>
        <w:tc>
          <w:tcPr>
            <w:tcW w:w="564" w:type="pct"/>
          </w:tcPr>
          <w:p w:rsidR="007068BF" w:rsidRPr="008E402A" w:rsidRDefault="007068BF" w:rsidP="007068BF">
            <w:pPr>
              <w:jc w:val="center"/>
            </w:pPr>
            <w:r>
              <w:t>Автовокзал</w:t>
            </w:r>
          </w:p>
        </w:tc>
        <w:tc>
          <w:tcPr>
            <w:tcW w:w="526" w:type="pct"/>
          </w:tcPr>
          <w:p w:rsidR="007068BF" w:rsidRDefault="007068BF" w:rsidP="007068BF">
            <w:pPr>
              <w:jc w:val="center"/>
            </w:pPr>
            <w:r w:rsidRPr="00EE2FF3">
              <w:t>Развитие тран</w:t>
            </w:r>
            <w:r w:rsidRPr="00EE2FF3">
              <w:t>с</w:t>
            </w:r>
            <w:r w:rsidRPr="00EE2FF3">
              <w:t>портной инфр</w:t>
            </w:r>
            <w:r w:rsidRPr="00EE2FF3">
              <w:t>а</w:t>
            </w:r>
            <w:r w:rsidRPr="00EE2FF3">
              <w:t>структуры</w:t>
            </w:r>
          </w:p>
        </w:tc>
        <w:tc>
          <w:tcPr>
            <w:tcW w:w="621" w:type="pct"/>
          </w:tcPr>
          <w:p w:rsidR="007068BF" w:rsidRPr="008E402A" w:rsidRDefault="007068BF" w:rsidP="007068BF">
            <w:pPr>
              <w:autoSpaceDE w:val="0"/>
              <w:autoSpaceDN w:val="0"/>
              <w:adjustRightInd w:val="0"/>
              <w:jc w:val="center"/>
            </w:pPr>
            <w:r>
              <w:t>Автовокзал</w:t>
            </w:r>
          </w:p>
        </w:tc>
        <w:tc>
          <w:tcPr>
            <w:tcW w:w="524" w:type="pct"/>
          </w:tcPr>
          <w:p w:rsidR="007068BF" w:rsidRDefault="007068BF" w:rsidP="007068BF">
            <w:pPr>
              <w:autoSpaceDE w:val="0"/>
              <w:autoSpaceDN w:val="0"/>
              <w:adjustRightInd w:val="0"/>
              <w:jc w:val="center"/>
            </w:pPr>
            <w:r w:rsidRPr="00EE2FF3">
              <w:t>1 ед.</w:t>
            </w:r>
          </w:p>
        </w:tc>
        <w:tc>
          <w:tcPr>
            <w:tcW w:w="622" w:type="pct"/>
          </w:tcPr>
          <w:p w:rsidR="007068BF" w:rsidRDefault="007068BF" w:rsidP="007068BF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7068BF" w:rsidRPr="00333E38" w:rsidRDefault="007068BF" w:rsidP="007068BF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7068BF" w:rsidRDefault="007068BF" w:rsidP="007068BF">
            <w:pPr>
              <w:jc w:val="center"/>
            </w:pPr>
            <w:r w:rsidRPr="00EE2FF3">
              <w:t>Не устанавлив</w:t>
            </w:r>
            <w:r w:rsidRPr="00EE2FF3">
              <w:t>а</w:t>
            </w:r>
            <w:r w:rsidRPr="00EE2FF3">
              <w:t>ется</w:t>
            </w:r>
          </w:p>
        </w:tc>
      </w:tr>
      <w:tr w:rsidR="00EB3C2B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EB3C2B" w:rsidRPr="00333E38" w:rsidRDefault="00EB3C2B" w:rsidP="00EB3C2B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EB3C2B" w:rsidRDefault="00EB3C2B" w:rsidP="00EB3C2B">
            <w:pPr>
              <w:jc w:val="center"/>
              <w:rPr>
                <w:rFonts w:eastAsiaTheme="minorHAnsi"/>
                <w:lang w:eastAsia="en-US"/>
              </w:rPr>
            </w:pPr>
            <w:r w:rsidRPr="00EB3C2B">
              <w:rPr>
                <w:rFonts w:eastAsiaTheme="minorHAnsi"/>
                <w:lang w:eastAsia="en-US"/>
              </w:rPr>
              <w:t>602030303</w:t>
            </w:r>
          </w:p>
        </w:tc>
        <w:tc>
          <w:tcPr>
            <w:tcW w:w="564" w:type="pct"/>
          </w:tcPr>
          <w:p w:rsidR="00EB3C2B" w:rsidRDefault="00EB3C2B" w:rsidP="00EB3C2B">
            <w:pPr>
              <w:jc w:val="center"/>
            </w:pPr>
            <w:r w:rsidRPr="00EB3C2B">
              <w:t>Автомобильные д</w:t>
            </w:r>
            <w:r w:rsidRPr="00EB3C2B">
              <w:t>о</w:t>
            </w:r>
            <w:r w:rsidRPr="00EB3C2B">
              <w:t>роги местного знач</w:t>
            </w:r>
            <w:r w:rsidRPr="00EB3C2B">
              <w:t>е</w:t>
            </w:r>
            <w:r w:rsidRPr="00EB3C2B">
              <w:t>ния</w:t>
            </w:r>
          </w:p>
        </w:tc>
        <w:tc>
          <w:tcPr>
            <w:tcW w:w="526" w:type="pct"/>
          </w:tcPr>
          <w:p w:rsidR="00EB3C2B" w:rsidRPr="00EE2FF3" w:rsidRDefault="00EB3C2B" w:rsidP="00EB3C2B">
            <w:pPr>
              <w:jc w:val="center"/>
            </w:pPr>
            <w:r w:rsidRPr="00EE2FF3">
              <w:t>Развитие тран</w:t>
            </w:r>
            <w:r w:rsidRPr="00EE2FF3">
              <w:t>с</w:t>
            </w:r>
            <w:r w:rsidRPr="00EE2FF3">
              <w:t>портной инфр</w:t>
            </w:r>
            <w:r w:rsidRPr="00EE2FF3">
              <w:t>а</w:t>
            </w:r>
            <w:r w:rsidRPr="00EE2FF3">
              <w:t>структуры</w:t>
            </w:r>
          </w:p>
        </w:tc>
        <w:tc>
          <w:tcPr>
            <w:tcW w:w="621" w:type="pct"/>
          </w:tcPr>
          <w:p w:rsidR="00EB3C2B" w:rsidRDefault="00EB3C2B" w:rsidP="00EB3C2B">
            <w:pPr>
              <w:autoSpaceDE w:val="0"/>
              <w:autoSpaceDN w:val="0"/>
              <w:adjustRightInd w:val="0"/>
              <w:jc w:val="center"/>
            </w:pPr>
            <w:r>
              <w:t>Автомобильная д</w:t>
            </w:r>
            <w:r>
              <w:t>о</w:t>
            </w:r>
            <w:r>
              <w:t>рога</w:t>
            </w:r>
            <w:r w:rsidRPr="00EB3C2B">
              <w:t xml:space="preserve"> местного знач</w:t>
            </w:r>
            <w:r w:rsidRPr="00EB3C2B">
              <w:t>е</w:t>
            </w:r>
            <w:r w:rsidRPr="00EB3C2B">
              <w:t>ния по ул. Калинина</w:t>
            </w:r>
          </w:p>
        </w:tc>
        <w:tc>
          <w:tcPr>
            <w:tcW w:w="524" w:type="pct"/>
          </w:tcPr>
          <w:p w:rsidR="00EB3C2B" w:rsidRDefault="00EB3C2B" w:rsidP="00EB3C2B">
            <w:pPr>
              <w:autoSpaceDE w:val="0"/>
              <w:autoSpaceDN w:val="0"/>
              <w:adjustRightInd w:val="0"/>
              <w:jc w:val="center"/>
            </w:pPr>
            <w:r>
              <w:t>Протяженность</w:t>
            </w:r>
          </w:p>
          <w:p w:rsidR="00EB3C2B" w:rsidRPr="00EE2FF3" w:rsidRDefault="00EB3C2B" w:rsidP="00EB3C2B">
            <w:pPr>
              <w:autoSpaceDE w:val="0"/>
              <w:autoSpaceDN w:val="0"/>
              <w:adjustRightInd w:val="0"/>
              <w:jc w:val="center"/>
            </w:pPr>
            <w:r>
              <w:t>2252,</w:t>
            </w:r>
            <w:r w:rsidRPr="00EB3C2B">
              <w:t>3</w:t>
            </w:r>
            <w:r>
              <w:t xml:space="preserve"> м</w:t>
            </w:r>
          </w:p>
        </w:tc>
        <w:tc>
          <w:tcPr>
            <w:tcW w:w="622" w:type="pct"/>
          </w:tcPr>
          <w:p w:rsidR="00EB3C2B" w:rsidRPr="00EE2FF3" w:rsidRDefault="00EB3C2B" w:rsidP="00EB3C2B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EB3C2B" w:rsidRPr="00EE2FF3" w:rsidRDefault="00EB3C2B" w:rsidP="00EB3C2B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EB3C2B" w:rsidRPr="00EE2FF3" w:rsidRDefault="00EB3C2B" w:rsidP="00EB3C2B">
            <w:pPr>
              <w:jc w:val="center"/>
            </w:pPr>
            <w:r w:rsidRPr="00EE2FF3">
              <w:t>Не устанавлив</w:t>
            </w:r>
            <w:r w:rsidRPr="00EE2FF3">
              <w:t>а</w:t>
            </w:r>
            <w:r w:rsidRPr="00EE2FF3">
              <w:t>ется</w:t>
            </w:r>
          </w:p>
        </w:tc>
      </w:tr>
      <w:tr w:rsidR="001F03D4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1F03D4" w:rsidRPr="00333E38" w:rsidRDefault="001F03D4" w:rsidP="001F03D4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1F03D4" w:rsidRPr="00EB3C2B" w:rsidRDefault="001F03D4" w:rsidP="001F03D4">
            <w:pPr>
              <w:jc w:val="center"/>
              <w:rPr>
                <w:rFonts w:eastAsiaTheme="minorHAnsi"/>
                <w:lang w:eastAsia="en-US"/>
              </w:rPr>
            </w:pPr>
            <w:r w:rsidRPr="00270AFF">
              <w:rPr>
                <w:rFonts w:eastAsiaTheme="minorHAnsi"/>
                <w:lang w:eastAsia="en-US"/>
              </w:rPr>
              <w:t>602041303</w:t>
            </w:r>
          </w:p>
        </w:tc>
        <w:tc>
          <w:tcPr>
            <w:tcW w:w="564" w:type="pct"/>
          </w:tcPr>
          <w:p w:rsidR="001F03D4" w:rsidRPr="00EB3C2B" w:rsidRDefault="001F03D4" w:rsidP="001F03D4">
            <w:pPr>
              <w:jc w:val="center"/>
            </w:pPr>
            <w:r w:rsidRPr="00270AFF">
              <w:t>Канализационная н</w:t>
            </w:r>
            <w:r w:rsidRPr="00270AFF">
              <w:t>а</w:t>
            </w:r>
            <w:r w:rsidRPr="00270AFF">
              <w:t>сосная станция (КНС)</w:t>
            </w:r>
          </w:p>
        </w:tc>
        <w:tc>
          <w:tcPr>
            <w:tcW w:w="526" w:type="pct"/>
          </w:tcPr>
          <w:p w:rsidR="001F03D4" w:rsidRPr="00EE2FF3" w:rsidRDefault="001F03D4" w:rsidP="001F03D4">
            <w:pPr>
              <w:jc w:val="center"/>
            </w:pPr>
            <w:r>
              <w:t>Развитие инж</w:t>
            </w:r>
            <w:r>
              <w:t>е</w:t>
            </w:r>
            <w:r>
              <w:t>нерной инфр</w:t>
            </w:r>
            <w:r>
              <w:t>а</w:t>
            </w:r>
            <w:r>
              <w:t>структуры</w:t>
            </w:r>
          </w:p>
        </w:tc>
        <w:tc>
          <w:tcPr>
            <w:tcW w:w="621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 w:rsidRPr="00270AFF">
              <w:t>Канализационная насосная станция</w:t>
            </w:r>
          </w:p>
        </w:tc>
        <w:tc>
          <w:tcPr>
            <w:tcW w:w="524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>
              <w:t>1 ед.</w:t>
            </w:r>
          </w:p>
        </w:tc>
        <w:tc>
          <w:tcPr>
            <w:tcW w:w="622" w:type="pct"/>
          </w:tcPr>
          <w:p w:rsidR="001F03D4" w:rsidRPr="00EE2FF3" w:rsidRDefault="001F03D4" w:rsidP="001F03D4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1F03D4" w:rsidRPr="00EE2FF3" w:rsidRDefault="001F03D4" w:rsidP="001F03D4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1F03D4" w:rsidRPr="00EE2FF3" w:rsidRDefault="001F03D4" w:rsidP="001F03D4">
            <w:pPr>
              <w:jc w:val="center"/>
            </w:pPr>
            <w:r>
              <w:t>СЗЗ 20 м</w:t>
            </w:r>
          </w:p>
        </w:tc>
      </w:tr>
      <w:tr w:rsidR="001F03D4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1F03D4" w:rsidRPr="00333E38" w:rsidRDefault="001F03D4" w:rsidP="001F03D4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1F03D4" w:rsidRPr="00EB3C2B" w:rsidRDefault="001F03D4" w:rsidP="001F03D4">
            <w:pPr>
              <w:jc w:val="center"/>
              <w:rPr>
                <w:rFonts w:eastAsiaTheme="minorHAnsi"/>
                <w:lang w:eastAsia="en-US"/>
              </w:rPr>
            </w:pPr>
            <w:r w:rsidRPr="001F03D4">
              <w:rPr>
                <w:rFonts w:eastAsiaTheme="minorHAnsi"/>
                <w:lang w:eastAsia="en-US"/>
              </w:rPr>
              <w:t>602041202</w:t>
            </w:r>
          </w:p>
        </w:tc>
        <w:tc>
          <w:tcPr>
            <w:tcW w:w="564" w:type="pct"/>
          </w:tcPr>
          <w:p w:rsidR="001F03D4" w:rsidRPr="00EB3C2B" w:rsidRDefault="001F03D4" w:rsidP="001F03D4">
            <w:pPr>
              <w:jc w:val="center"/>
            </w:pPr>
            <w:r w:rsidRPr="001F03D4">
              <w:t>Водопровод</w:t>
            </w:r>
          </w:p>
        </w:tc>
        <w:tc>
          <w:tcPr>
            <w:tcW w:w="526" w:type="pct"/>
          </w:tcPr>
          <w:p w:rsidR="001F03D4" w:rsidRPr="00EE2FF3" w:rsidRDefault="001F03D4" w:rsidP="001F03D4">
            <w:pPr>
              <w:jc w:val="center"/>
            </w:pPr>
            <w:r w:rsidRPr="00EE2FF3">
              <w:t xml:space="preserve">Развитие </w:t>
            </w:r>
            <w:r>
              <w:t>инж</w:t>
            </w:r>
            <w:r>
              <w:t>е</w:t>
            </w:r>
            <w:r>
              <w:t>нерной</w:t>
            </w:r>
            <w:r w:rsidRPr="00EE2FF3">
              <w:t xml:space="preserve"> инфр</w:t>
            </w:r>
            <w:r w:rsidRPr="00EE2FF3">
              <w:t>а</w:t>
            </w:r>
            <w:r w:rsidRPr="00EE2FF3">
              <w:t>структуры</w:t>
            </w:r>
          </w:p>
        </w:tc>
        <w:tc>
          <w:tcPr>
            <w:tcW w:w="621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 w:rsidRPr="001F03D4">
              <w:t>Водопровод</w:t>
            </w:r>
          </w:p>
        </w:tc>
        <w:tc>
          <w:tcPr>
            <w:tcW w:w="524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22" w:type="pct"/>
          </w:tcPr>
          <w:p w:rsidR="001F03D4" w:rsidRPr="00EE2FF3" w:rsidRDefault="001F03D4" w:rsidP="001F03D4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1F03D4" w:rsidRPr="00EE2FF3" w:rsidRDefault="001F03D4" w:rsidP="001F03D4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1F03D4" w:rsidRPr="00EE2FF3" w:rsidRDefault="001F03D4" w:rsidP="001F03D4">
            <w:pPr>
              <w:jc w:val="center"/>
            </w:pPr>
            <w:r>
              <w:t>ЗСО 3 м</w:t>
            </w:r>
          </w:p>
        </w:tc>
      </w:tr>
      <w:tr w:rsidR="001F03D4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1F03D4" w:rsidRPr="00333E38" w:rsidRDefault="001F03D4" w:rsidP="001F03D4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1F03D4" w:rsidRPr="00EB3C2B" w:rsidRDefault="001F03D4" w:rsidP="001F03D4">
            <w:pPr>
              <w:jc w:val="center"/>
              <w:rPr>
                <w:rFonts w:eastAsiaTheme="minorHAnsi"/>
                <w:lang w:eastAsia="en-US"/>
              </w:rPr>
            </w:pPr>
            <w:r w:rsidRPr="001F03D4">
              <w:rPr>
                <w:rFonts w:eastAsiaTheme="minorHAnsi"/>
                <w:lang w:eastAsia="en-US"/>
              </w:rPr>
              <w:t>602030403</w:t>
            </w:r>
          </w:p>
        </w:tc>
        <w:tc>
          <w:tcPr>
            <w:tcW w:w="564" w:type="pct"/>
          </w:tcPr>
          <w:p w:rsidR="001F03D4" w:rsidRPr="00EB3C2B" w:rsidRDefault="001F03D4" w:rsidP="001F03D4">
            <w:pPr>
              <w:jc w:val="center"/>
            </w:pPr>
            <w:r w:rsidRPr="001F03D4">
              <w:t>Магистральная улица общегородского зн</w:t>
            </w:r>
            <w:r w:rsidRPr="001F03D4">
              <w:t>а</w:t>
            </w:r>
            <w:r w:rsidRPr="001F03D4">
              <w:t>чения непрерывного движения</w:t>
            </w:r>
          </w:p>
        </w:tc>
        <w:tc>
          <w:tcPr>
            <w:tcW w:w="526" w:type="pct"/>
          </w:tcPr>
          <w:p w:rsidR="001F03D4" w:rsidRPr="00EE2FF3" w:rsidRDefault="001F03D4" w:rsidP="001F03D4">
            <w:pPr>
              <w:jc w:val="center"/>
            </w:pPr>
            <w:r w:rsidRPr="00EE2FF3">
              <w:t>Развитие тран</w:t>
            </w:r>
            <w:r w:rsidRPr="00EE2FF3">
              <w:t>с</w:t>
            </w:r>
            <w:r w:rsidRPr="00EE2FF3">
              <w:t>портной инфр</w:t>
            </w:r>
            <w:r w:rsidRPr="00EE2FF3">
              <w:t>а</w:t>
            </w:r>
            <w:r w:rsidRPr="00EE2FF3">
              <w:t>структуры</w:t>
            </w:r>
          </w:p>
        </w:tc>
        <w:tc>
          <w:tcPr>
            <w:tcW w:w="621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 w:rsidRPr="001F03D4">
              <w:t>Магистральная ул</w:t>
            </w:r>
            <w:r w:rsidRPr="001F03D4">
              <w:t>и</w:t>
            </w:r>
            <w:r w:rsidRPr="001F03D4">
              <w:t>ца общегородского значения непреры</w:t>
            </w:r>
            <w:r w:rsidRPr="001F03D4">
              <w:t>в</w:t>
            </w:r>
            <w:r w:rsidRPr="001F03D4">
              <w:t>ного движения</w:t>
            </w:r>
          </w:p>
        </w:tc>
        <w:tc>
          <w:tcPr>
            <w:tcW w:w="524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22" w:type="pct"/>
          </w:tcPr>
          <w:p w:rsidR="001F03D4" w:rsidRPr="00EE2FF3" w:rsidRDefault="001F03D4" w:rsidP="001F03D4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1F03D4" w:rsidRPr="00EE2FF3" w:rsidRDefault="001F03D4" w:rsidP="001F03D4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1F03D4" w:rsidRPr="00EE2FF3" w:rsidRDefault="001F03D4" w:rsidP="001F03D4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  <w:tr w:rsidR="001F03D4" w:rsidRPr="00333E38" w:rsidTr="007068BF">
        <w:trPr>
          <w:cantSplit/>
          <w:jc w:val="center"/>
        </w:trPr>
        <w:tc>
          <w:tcPr>
            <w:tcW w:w="452" w:type="pct"/>
            <w:shd w:val="clear" w:color="auto" w:fill="F2F2F2" w:themeFill="background1" w:themeFillShade="F2"/>
          </w:tcPr>
          <w:p w:rsidR="001F03D4" w:rsidRPr="00333E38" w:rsidRDefault="001F03D4" w:rsidP="001F03D4">
            <w:pPr>
              <w:pStyle w:val="afff1"/>
              <w:numPr>
                <w:ilvl w:val="0"/>
                <w:numId w:val="2"/>
              </w:numPr>
              <w:jc w:val="center"/>
            </w:pPr>
          </w:p>
        </w:tc>
        <w:tc>
          <w:tcPr>
            <w:tcW w:w="464" w:type="pct"/>
          </w:tcPr>
          <w:p w:rsidR="001F03D4" w:rsidRPr="00EB3C2B" w:rsidRDefault="001F03D4" w:rsidP="001F03D4">
            <w:pPr>
              <w:jc w:val="center"/>
              <w:rPr>
                <w:rFonts w:eastAsiaTheme="minorHAnsi"/>
                <w:lang w:eastAsia="en-US"/>
              </w:rPr>
            </w:pPr>
            <w:r w:rsidRPr="005B2A52">
              <w:t>60203050</w:t>
            </w:r>
            <w:r w:rsidRPr="005B2A52">
              <w:rPr>
                <w:lang w:val="en-US"/>
              </w:rPr>
              <w:t>3</w:t>
            </w:r>
          </w:p>
        </w:tc>
        <w:tc>
          <w:tcPr>
            <w:tcW w:w="564" w:type="pct"/>
          </w:tcPr>
          <w:p w:rsidR="001F03D4" w:rsidRPr="00EB3C2B" w:rsidRDefault="001F03D4" w:rsidP="001F03D4">
            <w:pPr>
              <w:jc w:val="center"/>
            </w:pPr>
            <w:r w:rsidRPr="001F03D4">
              <w:t>Улица в жилой з</w:t>
            </w:r>
            <w:r w:rsidRPr="001F03D4">
              <w:t>а</w:t>
            </w:r>
            <w:r w:rsidRPr="001F03D4">
              <w:t>стройке</w:t>
            </w:r>
          </w:p>
        </w:tc>
        <w:tc>
          <w:tcPr>
            <w:tcW w:w="526" w:type="pct"/>
          </w:tcPr>
          <w:p w:rsidR="001F03D4" w:rsidRPr="00EE2FF3" w:rsidRDefault="001F03D4" w:rsidP="001F03D4">
            <w:pPr>
              <w:jc w:val="center"/>
            </w:pPr>
            <w:r>
              <w:t>Развитие УДС</w:t>
            </w:r>
          </w:p>
        </w:tc>
        <w:tc>
          <w:tcPr>
            <w:tcW w:w="621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>
              <w:t>УДС</w:t>
            </w:r>
          </w:p>
        </w:tc>
        <w:tc>
          <w:tcPr>
            <w:tcW w:w="524" w:type="pct"/>
          </w:tcPr>
          <w:p w:rsidR="001F03D4" w:rsidRDefault="001F03D4" w:rsidP="001F03D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22" w:type="pct"/>
          </w:tcPr>
          <w:p w:rsidR="001F03D4" w:rsidRPr="00EE2FF3" w:rsidRDefault="001F03D4" w:rsidP="001F03D4">
            <w:pPr>
              <w:autoSpaceDE w:val="0"/>
              <w:autoSpaceDN w:val="0"/>
              <w:adjustRightInd w:val="0"/>
            </w:pPr>
            <w:r w:rsidRPr="00EE2FF3">
              <w:t>г. Батайск</w:t>
            </w:r>
          </w:p>
        </w:tc>
        <w:tc>
          <w:tcPr>
            <w:tcW w:w="596" w:type="pct"/>
          </w:tcPr>
          <w:p w:rsidR="001F03D4" w:rsidRPr="00EE2FF3" w:rsidRDefault="001F03D4" w:rsidP="001F03D4">
            <w:pPr>
              <w:jc w:val="center"/>
            </w:pPr>
            <w:r w:rsidRPr="00EE2FF3">
              <w:t>Планируемый к размещению</w:t>
            </w:r>
          </w:p>
        </w:tc>
        <w:tc>
          <w:tcPr>
            <w:tcW w:w="631" w:type="pct"/>
          </w:tcPr>
          <w:p w:rsidR="001F03D4" w:rsidRPr="00EE2FF3" w:rsidRDefault="001F03D4" w:rsidP="001F03D4">
            <w:pPr>
              <w:jc w:val="center"/>
            </w:pPr>
            <w:r w:rsidRPr="00333E38">
              <w:t>Не устанавлив</w:t>
            </w:r>
            <w:r w:rsidRPr="00333E38">
              <w:t>а</w:t>
            </w:r>
            <w:r w:rsidRPr="00333E38">
              <w:t>ется</w:t>
            </w:r>
          </w:p>
        </w:tc>
      </w:tr>
    </w:tbl>
    <w:p w:rsidR="00BB1977" w:rsidRDefault="00BB1977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  <w:sectPr w:rsidR="00BB1977" w:rsidSect="00D525C3">
          <w:headerReference w:type="default" r:id="rId13"/>
          <w:footerReference w:type="default" r:id="rId14"/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:rsidR="00A11D24" w:rsidRDefault="00A44289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9" w:name="_Toc49717665"/>
      <w:r>
        <w:rPr>
          <w:rFonts w:eastAsia="Times New Roman" w:cs="Times New Roman"/>
          <w:lang w:eastAsia="ar-SA" w:bidi="en-US"/>
        </w:rPr>
        <w:lastRenderedPageBreak/>
        <w:t>П</w:t>
      </w:r>
      <w:r w:rsidR="00A11D24" w:rsidRPr="0021691A">
        <w:rPr>
          <w:rFonts w:eastAsia="Times New Roman" w:cs="Times New Roman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:rsidR="00A44289" w:rsidRPr="005255C0" w:rsidRDefault="00A44289" w:rsidP="00A44289">
      <w:pPr>
        <w:pStyle w:val="a0"/>
        <w:rPr>
          <w:lang w:val="ru-RU"/>
        </w:rPr>
      </w:pPr>
      <w:r w:rsidRPr="005255C0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</w:t>
      </w:r>
      <w:r w:rsidRPr="005255C0">
        <w:rPr>
          <w:lang w:val="ru-RU"/>
        </w:rPr>
        <w:t>о</w:t>
      </w:r>
      <w:r w:rsidRPr="005255C0">
        <w:rPr>
          <w:lang w:val="ru-RU"/>
        </w:rPr>
        <w:t>дится с учетом сложившегося использования земельных ресурсов на основании ко</w:t>
      </w:r>
      <w:r w:rsidRPr="005255C0">
        <w:rPr>
          <w:lang w:val="ru-RU"/>
        </w:rPr>
        <w:t>м</w:t>
      </w:r>
      <w:r w:rsidRPr="005255C0">
        <w:rPr>
          <w:lang w:val="ru-RU"/>
        </w:rPr>
        <w:t>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В настоящее время территория </w:t>
      </w:r>
      <w:r w:rsidR="00EB3C2B">
        <w:rPr>
          <w:lang w:val="ru-RU"/>
        </w:rPr>
        <w:t>г</w:t>
      </w:r>
      <w:r w:rsidR="00113CED" w:rsidRPr="00113CED">
        <w:rPr>
          <w:lang w:val="ru-RU"/>
        </w:rPr>
        <w:t xml:space="preserve">ородского округа «Город Батайск» </w:t>
      </w:r>
      <w:r w:rsidRPr="00B57619">
        <w:rPr>
          <w:lang w:val="ru-RU"/>
        </w:rPr>
        <w:t>по функци</w:t>
      </w:r>
      <w:r w:rsidRPr="00B57619">
        <w:rPr>
          <w:lang w:val="ru-RU"/>
        </w:rPr>
        <w:t>о</w:t>
      </w:r>
      <w:r w:rsidRPr="00B57619">
        <w:rPr>
          <w:lang w:val="ru-RU"/>
        </w:rPr>
        <w:t>нальном</w:t>
      </w:r>
      <w:r w:rsidR="006409F1">
        <w:rPr>
          <w:lang w:val="ru-RU"/>
        </w:rPr>
        <w:t>у использованию делится на зоны:</w:t>
      </w:r>
    </w:p>
    <w:p w:rsidR="00A44289" w:rsidRPr="00B57619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Жилые зоны</w:t>
      </w:r>
      <w:r w:rsidRPr="00B57619">
        <w:rPr>
          <w:lang w:val="ru-RU"/>
        </w:rPr>
        <w:t xml:space="preserve"> предусмотрены в целях создания для населения удобной, здоровой и безопасной среды проживания.</w:t>
      </w:r>
    </w:p>
    <w:p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Территория жилой зоны предназначена для застройки жилыми зданиями, а также объектами культурно-бытового и иного назначения. </w:t>
      </w:r>
    </w:p>
    <w:p w:rsidR="006842F0" w:rsidRDefault="006842F0" w:rsidP="006842F0">
      <w:pPr>
        <w:pStyle w:val="a0"/>
        <w:ind w:left="720" w:firstLine="0"/>
        <w:rPr>
          <w:lang w:val="ru-RU"/>
        </w:rPr>
      </w:pPr>
      <w:r w:rsidRPr="00EC0C52">
        <w:rPr>
          <w:lang w:val="ru-RU"/>
        </w:rPr>
        <w:t xml:space="preserve">Жилые зоны </w:t>
      </w:r>
      <w:r w:rsidR="00EB3C2B">
        <w:rPr>
          <w:lang w:val="ru-RU"/>
        </w:rPr>
        <w:t>г</w:t>
      </w:r>
      <w:r w:rsidR="00113CED" w:rsidRPr="00113CED">
        <w:rPr>
          <w:lang w:val="ru-RU"/>
        </w:rPr>
        <w:t xml:space="preserve">ородского округа «Город Батайск» </w:t>
      </w:r>
      <w:r w:rsidRPr="00EC0C52">
        <w:rPr>
          <w:lang w:val="ru-RU"/>
        </w:rPr>
        <w:t>включат в себя:</w:t>
      </w:r>
    </w:p>
    <w:p w:rsidR="00EC0C52" w:rsidRDefault="00113CED" w:rsidP="00EC0C52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="00EC0C52" w:rsidRPr="00EC0C52">
        <w:rPr>
          <w:lang w:val="ru-RU"/>
        </w:rPr>
        <w:t>она застройк</w:t>
      </w:r>
      <w:r w:rsidR="007E0A25">
        <w:rPr>
          <w:lang w:val="ru-RU"/>
        </w:rPr>
        <w:t>и индивидуальными жилыми домами;</w:t>
      </w:r>
    </w:p>
    <w:p w:rsidR="007E0A25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застройки малоэтажными жилыми домами (до 4 этажей, включая мансар</w:t>
      </w:r>
      <w:r w:rsidRPr="00113CED">
        <w:rPr>
          <w:lang w:val="ru-RU"/>
        </w:rPr>
        <w:t>д</w:t>
      </w:r>
      <w:r w:rsidRPr="00113CED">
        <w:rPr>
          <w:lang w:val="ru-RU"/>
        </w:rPr>
        <w:t>ный)</w:t>
      </w:r>
      <w:r w:rsidR="007E0A25">
        <w:rPr>
          <w:lang w:val="ru-RU"/>
        </w:rPr>
        <w:t>;</w:t>
      </w:r>
    </w:p>
    <w:p w:rsidR="007E0A25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застройки среднеэтажными жилыми домами (от 5 до 8 этажей, включая ма</w:t>
      </w:r>
      <w:r w:rsidRPr="00113CED">
        <w:rPr>
          <w:lang w:val="ru-RU"/>
        </w:rPr>
        <w:t>н</w:t>
      </w:r>
      <w:r w:rsidRPr="00113CED">
        <w:rPr>
          <w:lang w:val="ru-RU"/>
        </w:rPr>
        <w:t>сардный)</w:t>
      </w:r>
      <w:r>
        <w:rPr>
          <w:lang w:val="ru-RU"/>
        </w:rPr>
        <w:t>;</w:t>
      </w:r>
    </w:p>
    <w:p w:rsidR="00113CED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застройки многоэтажными жилыми домами (9 этажей и более)</w:t>
      </w:r>
      <w:r>
        <w:rPr>
          <w:lang w:val="ru-RU"/>
        </w:rPr>
        <w:t>;</w:t>
      </w:r>
    </w:p>
    <w:p w:rsidR="00113CED" w:rsidRPr="00EC0C52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смешанной и общественно-деловой застройки</w:t>
      </w:r>
      <w:r>
        <w:rPr>
          <w:lang w:val="ru-RU"/>
        </w:rPr>
        <w:t>.</w:t>
      </w:r>
    </w:p>
    <w:p w:rsidR="00A44289" w:rsidRPr="00EC0C52" w:rsidRDefault="00A44289" w:rsidP="006409F1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Общественно-деловые зоны</w:t>
      </w:r>
      <w:r w:rsidRPr="00B57619">
        <w:rPr>
          <w:lang w:val="ru-RU"/>
        </w:rPr>
        <w:t xml:space="preserve"> предназначены для размещения объектов здравоохр</w:t>
      </w:r>
      <w:r w:rsidRPr="00B57619">
        <w:rPr>
          <w:lang w:val="ru-RU"/>
        </w:rPr>
        <w:t>а</w:t>
      </w:r>
      <w:r w:rsidRPr="00B57619">
        <w:rPr>
          <w:lang w:val="ru-RU"/>
        </w:rPr>
        <w:t xml:space="preserve">нения, культуры, торговли, общественного питания, социального и коммунально-бытового назначения, предпринимательской деятельности, иных объектов, связанных с </w:t>
      </w:r>
      <w:r w:rsidRPr="00EC0C52">
        <w:rPr>
          <w:lang w:val="ru-RU"/>
        </w:rPr>
        <w:t>обеспечением жизнедеятельности граждан.</w:t>
      </w:r>
    </w:p>
    <w:p w:rsidR="009D31FF" w:rsidRPr="00EC0C52" w:rsidRDefault="009D31FF" w:rsidP="009D31FF">
      <w:pPr>
        <w:pStyle w:val="a0"/>
        <w:rPr>
          <w:lang w:val="ru-RU"/>
        </w:rPr>
      </w:pPr>
      <w:r w:rsidRPr="00EC0C52">
        <w:rPr>
          <w:lang w:val="ru-RU"/>
        </w:rPr>
        <w:t xml:space="preserve">Общественно-деловые зоны в </w:t>
      </w:r>
      <w:r w:rsidR="00EB3C2B">
        <w:rPr>
          <w:lang w:val="ru-RU"/>
        </w:rPr>
        <w:t>г</w:t>
      </w:r>
      <w:r w:rsidR="00113CED">
        <w:rPr>
          <w:lang w:val="ru-RU"/>
        </w:rPr>
        <w:t>ородском округе</w:t>
      </w:r>
      <w:r w:rsidR="00113CED" w:rsidRPr="00113CED">
        <w:rPr>
          <w:lang w:val="ru-RU"/>
        </w:rPr>
        <w:t xml:space="preserve"> «Город Батайск» </w:t>
      </w:r>
      <w:r w:rsidRPr="00EC0C52">
        <w:rPr>
          <w:lang w:val="ru-RU"/>
        </w:rPr>
        <w:t>подразделяются на:</w:t>
      </w:r>
    </w:p>
    <w:p w:rsidR="009D31FF" w:rsidRPr="00EC0C5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EC0C52">
        <w:rPr>
          <w:lang w:val="ru-RU"/>
        </w:rPr>
        <w:t>многофункциональную общественно-деловую зону;</w:t>
      </w:r>
    </w:p>
    <w:p w:rsidR="009D31FF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EC0C52">
        <w:rPr>
          <w:lang w:val="ru-RU"/>
        </w:rPr>
        <w:t>зону специализи</w:t>
      </w:r>
      <w:r w:rsidR="007E0A25">
        <w:rPr>
          <w:lang w:val="ru-RU"/>
        </w:rPr>
        <w:t>рованной общественной застройки;</w:t>
      </w:r>
    </w:p>
    <w:p w:rsidR="00113CED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исторической застройки</w:t>
      </w:r>
      <w:r>
        <w:rPr>
          <w:lang w:val="ru-RU"/>
        </w:rPr>
        <w:t>.</w:t>
      </w:r>
    </w:p>
    <w:p w:rsidR="004A6020" w:rsidRPr="00B836BF" w:rsidRDefault="00A44289" w:rsidP="004A6020">
      <w:pPr>
        <w:pStyle w:val="a0"/>
        <w:spacing w:before="120"/>
        <w:rPr>
          <w:lang w:val="ru-RU"/>
        </w:rPr>
      </w:pPr>
      <w:r>
        <w:rPr>
          <w:i/>
          <w:u w:val="single"/>
          <w:lang w:val="ru-RU"/>
        </w:rPr>
        <w:t>Производственная зона</w:t>
      </w:r>
      <w:r w:rsidRPr="00B57619">
        <w:rPr>
          <w:i/>
          <w:u w:val="single"/>
          <w:lang w:val="ru-RU"/>
        </w:rPr>
        <w:t>, 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инженерной и транспортной инфраструктур</w:t>
      </w:r>
      <w:r w:rsidR="009D31FF">
        <w:rPr>
          <w:lang w:val="ru-RU"/>
        </w:rPr>
        <w:t>–</w:t>
      </w:r>
      <w:r>
        <w:rPr>
          <w:lang w:val="ru-RU"/>
        </w:rPr>
        <w:t xml:space="preserve"> пре</w:t>
      </w:r>
      <w:r>
        <w:rPr>
          <w:lang w:val="ru-RU"/>
        </w:rPr>
        <w:t>д</w:t>
      </w:r>
      <w:r>
        <w:rPr>
          <w:lang w:val="ru-RU"/>
        </w:rPr>
        <w:t>назначена</w:t>
      </w:r>
      <w:r w:rsidRPr="00B57619">
        <w:rPr>
          <w:lang w:val="ru-RU"/>
        </w:rPr>
        <w:t xml:space="preserve"> для размещения промышленных, коммунальных и складских объектов, объе</w:t>
      </w:r>
      <w:r w:rsidRPr="00B57619">
        <w:rPr>
          <w:lang w:val="ru-RU"/>
        </w:rPr>
        <w:t>к</w:t>
      </w:r>
      <w:r w:rsidRPr="00B57619">
        <w:rPr>
          <w:lang w:val="ru-RU"/>
        </w:rPr>
        <w:t>тов инженерной и транспортной инфраструктур с соответствующ</w:t>
      </w:r>
      <w:r>
        <w:rPr>
          <w:lang w:val="ru-RU"/>
        </w:rPr>
        <w:t xml:space="preserve">ими санитарно-защитными </w:t>
      </w:r>
      <w:r w:rsidRPr="00B836BF">
        <w:rPr>
          <w:lang w:val="ru-RU"/>
        </w:rPr>
        <w:t>зонами</w:t>
      </w:r>
      <w:r w:rsidR="004A6020" w:rsidRPr="00B836BF">
        <w:rPr>
          <w:lang w:val="ru-RU"/>
        </w:rPr>
        <w:t xml:space="preserve">. </w:t>
      </w:r>
      <w:r w:rsidR="00016CD7" w:rsidRPr="00B836BF">
        <w:rPr>
          <w:lang w:val="ru-RU"/>
        </w:rPr>
        <w:t xml:space="preserve">В </w:t>
      </w:r>
      <w:r w:rsidR="00EB3C2B">
        <w:rPr>
          <w:lang w:val="ru-RU"/>
        </w:rPr>
        <w:t>г</w:t>
      </w:r>
      <w:r w:rsidR="00113CED">
        <w:rPr>
          <w:lang w:val="ru-RU"/>
        </w:rPr>
        <w:t>ородском округе</w:t>
      </w:r>
      <w:r w:rsidR="00113CED" w:rsidRPr="00113CED">
        <w:rPr>
          <w:lang w:val="ru-RU"/>
        </w:rPr>
        <w:t xml:space="preserve"> «Город Батайск</w:t>
      </w:r>
      <w:r w:rsidR="00113CED">
        <w:rPr>
          <w:lang w:val="ru-RU"/>
        </w:rPr>
        <w:t>»</w:t>
      </w:r>
      <w:bookmarkStart w:id="10" w:name="_GoBack"/>
      <w:bookmarkEnd w:id="10"/>
      <w:r w:rsidR="004A6020" w:rsidRPr="00B836BF">
        <w:rPr>
          <w:lang w:val="ru-RU"/>
        </w:rPr>
        <w:t>данные зоны включают в себя:</w:t>
      </w:r>
    </w:p>
    <w:p w:rsidR="009D31FF" w:rsidRDefault="00EC0C52" w:rsidP="00104935">
      <w:pPr>
        <w:pStyle w:val="a0"/>
        <w:numPr>
          <w:ilvl w:val="0"/>
          <w:numId w:val="6"/>
        </w:numPr>
        <w:rPr>
          <w:lang w:val="ru-RU"/>
        </w:rPr>
      </w:pPr>
      <w:r w:rsidRPr="00EC0C52">
        <w:rPr>
          <w:lang w:val="ru-RU"/>
        </w:rPr>
        <w:t>производственная зона</w:t>
      </w:r>
      <w:r w:rsidR="009D31FF" w:rsidRPr="00EC0C52">
        <w:rPr>
          <w:lang w:val="ru-RU"/>
        </w:rPr>
        <w:t>;</w:t>
      </w:r>
    </w:p>
    <w:p w:rsidR="00854BE8" w:rsidRPr="00EC0C52" w:rsidRDefault="00854BE8" w:rsidP="00854BE8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к</w:t>
      </w:r>
      <w:r w:rsidRPr="00854BE8">
        <w:rPr>
          <w:lang w:val="ru-RU"/>
        </w:rPr>
        <w:t>оммунально-складская зона</w:t>
      </w:r>
      <w:r>
        <w:rPr>
          <w:lang w:val="ru-RU"/>
        </w:rPr>
        <w:t>;</w:t>
      </w:r>
    </w:p>
    <w:p w:rsidR="009D31FF" w:rsidRPr="00EC0C5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EC0C52">
        <w:rPr>
          <w:lang w:val="ru-RU"/>
        </w:rPr>
        <w:t>зону инженерной инфрастру</w:t>
      </w:r>
      <w:r w:rsidR="00EC0C52" w:rsidRPr="00EC0C52">
        <w:rPr>
          <w:lang w:val="ru-RU"/>
        </w:rPr>
        <w:t>ктуры;</w:t>
      </w:r>
    </w:p>
    <w:p w:rsidR="00EC0C52" w:rsidRPr="00EC0C52" w:rsidRDefault="00EC0C52" w:rsidP="00EC0C52">
      <w:pPr>
        <w:pStyle w:val="a0"/>
        <w:numPr>
          <w:ilvl w:val="0"/>
          <w:numId w:val="6"/>
        </w:numPr>
        <w:rPr>
          <w:lang w:val="ru-RU"/>
        </w:rPr>
      </w:pPr>
      <w:r w:rsidRPr="00EC0C52">
        <w:rPr>
          <w:lang w:val="ru-RU"/>
        </w:rPr>
        <w:t>зону транспортной инфраструктуры.</w:t>
      </w:r>
    </w:p>
    <w:p w:rsidR="00A44289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Зонами сельскохозяйственного использования</w:t>
      </w:r>
      <w:r w:rsidRPr="00B57619">
        <w:rPr>
          <w:lang w:val="ru-RU"/>
        </w:rPr>
        <w:t xml:space="preserve"> признаются земли за границей нас</w:t>
      </w:r>
      <w:r w:rsidRPr="00B57619">
        <w:rPr>
          <w:lang w:val="ru-RU"/>
        </w:rPr>
        <w:t>е</w:t>
      </w:r>
      <w:r w:rsidRPr="00B57619">
        <w:rPr>
          <w:lang w:val="ru-RU"/>
        </w:rPr>
        <w:t>ленного пункта, предоставленные для нужд сельского хозяйства, а также предназначе</w:t>
      </w:r>
      <w:r w:rsidRPr="00B57619">
        <w:rPr>
          <w:lang w:val="ru-RU"/>
        </w:rPr>
        <w:t>н</w:t>
      </w:r>
      <w:r w:rsidRPr="00B57619">
        <w:rPr>
          <w:lang w:val="ru-RU"/>
        </w:rPr>
        <w:t xml:space="preserve">ные для этих целей. </w:t>
      </w:r>
      <w:r>
        <w:rPr>
          <w:lang w:val="ru-RU"/>
        </w:rPr>
        <w:t>В состав зон сельскохозяйственного использования</w:t>
      </w:r>
      <w:r w:rsidR="00EB3C2B">
        <w:rPr>
          <w:lang w:val="ru-RU"/>
        </w:rPr>
        <w:t>г</w:t>
      </w:r>
      <w:r w:rsidR="00113CED">
        <w:rPr>
          <w:lang w:val="ru-RU"/>
        </w:rPr>
        <w:t>ородского округа</w:t>
      </w:r>
      <w:r w:rsidR="00113CED" w:rsidRPr="00113CED">
        <w:rPr>
          <w:lang w:val="ru-RU"/>
        </w:rPr>
        <w:t xml:space="preserve"> «Город Батайск</w:t>
      </w:r>
      <w:r w:rsidR="00113CED">
        <w:rPr>
          <w:lang w:val="ru-RU"/>
        </w:rPr>
        <w:t>» входи</w:t>
      </w:r>
      <w:r>
        <w:rPr>
          <w:lang w:val="ru-RU"/>
        </w:rPr>
        <w:t xml:space="preserve">т: </w:t>
      </w:r>
    </w:p>
    <w:p w:rsidR="00854BE8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сельскохозяйственных угодий</w:t>
      </w:r>
      <w:r w:rsidR="00854BE8">
        <w:rPr>
          <w:lang w:val="ru-RU"/>
        </w:rPr>
        <w:t>.</w:t>
      </w:r>
    </w:p>
    <w:p w:rsidR="004A6020" w:rsidRPr="00AB3F4C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lastRenderedPageBreak/>
        <w:t>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рекреационного назначения </w:t>
      </w:r>
      <w:r>
        <w:rPr>
          <w:lang w:val="ru-RU"/>
        </w:rPr>
        <w:t>предназначае</w:t>
      </w:r>
      <w:r w:rsidRPr="00B57619">
        <w:rPr>
          <w:lang w:val="ru-RU"/>
        </w:rPr>
        <w:t>тся для организации мест отдыха н</w:t>
      </w:r>
      <w:r w:rsidRPr="00B57619">
        <w:rPr>
          <w:lang w:val="ru-RU"/>
        </w:rPr>
        <w:t>а</w:t>
      </w:r>
      <w:r w:rsidRPr="00B57619">
        <w:rPr>
          <w:lang w:val="ru-RU"/>
        </w:rPr>
        <w:t>селения. В состав зон рекреационного назначения входит зона в границах территорий, з</w:t>
      </w:r>
      <w:r w:rsidRPr="00B57619">
        <w:rPr>
          <w:lang w:val="ru-RU"/>
        </w:rPr>
        <w:t>а</w:t>
      </w:r>
      <w:r w:rsidRPr="00B57619">
        <w:rPr>
          <w:lang w:val="ru-RU"/>
        </w:rPr>
        <w:t>нятая городскими лесами, скверами, парками, городскими садами, прудами, озерами, в</w:t>
      </w:r>
      <w:r w:rsidRPr="00B57619">
        <w:rPr>
          <w:lang w:val="ru-RU"/>
        </w:rPr>
        <w:t>о</w:t>
      </w:r>
      <w:r w:rsidRPr="00B57619">
        <w:rPr>
          <w:lang w:val="ru-RU"/>
        </w:rPr>
        <w:t xml:space="preserve">дохранилищами, пляжами, также в границах иных территорий, используемых и </w:t>
      </w:r>
      <w:r w:rsidRPr="00AB3F4C">
        <w:rPr>
          <w:lang w:val="ru-RU"/>
        </w:rPr>
        <w:t>предн</w:t>
      </w:r>
      <w:r w:rsidRPr="00AB3F4C">
        <w:rPr>
          <w:lang w:val="ru-RU"/>
        </w:rPr>
        <w:t>а</w:t>
      </w:r>
      <w:r w:rsidRPr="00AB3F4C">
        <w:rPr>
          <w:lang w:val="ru-RU"/>
        </w:rPr>
        <w:t>значенная для отдыха, туризма, занятий физической культурой и спортом</w:t>
      </w:r>
    </w:p>
    <w:p w:rsidR="00A44289" w:rsidRPr="00AB3F4C" w:rsidRDefault="004A6020" w:rsidP="004A6020">
      <w:pPr>
        <w:pStyle w:val="a0"/>
        <w:rPr>
          <w:i/>
          <w:lang w:val="ru-RU"/>
        </w:rPr>
      </w:pPr>
      <w:r w:rsidRPr="00AB3F4C">
        <w:rPr>
          <w:lang w:val="ru-RU"/>
        </w:rPr>
        <w:t xml:space="preserve">В состав зон рекреационного назначения </w:t>
      </w:r>
      <w:r w:rsidR="00EB3C2B">
        <w:rPr>
          <w:lang w:val="ru-RU"/>
        </w:rPr>
        <w:t>г</w:t>
      </w:r>
      <w:r w:rsidR="00113CED">
        <w:rPr>
          <w:lang w:val="ru-RU"/>
        </w:rPr>
        <w:t>ородского округа</w:t>
      </w:r>
      <w:r w:rsidR="00113CED" w:rsidRPr="00113CED">
        <w:rPr>
          <w:lang w:val="ru-RU"/>
        </w:rPr>
        <w:t xml:space="preserve"> «Город Батайск</w:t>
      </w:r>
      <w:r w:rsidR="00113CED">
        <w:rPr>
          <w:lang w:val="ru-RU"/>
        </w:rPr>
        <w:t xml:space="preserve">» </w:t>
      </w:r>
      <w:r w:rsidRPr="00AB3F4C">
        <w:rPr>
          <w:lang w:val="ru-RU"/>
        </w:rPr>
        <w:t>вх</w:t>
      </w:r>
      <w:r w:rsidRPr="00AB3F4C">
        <w:rPr>
          <w:lang w:val="ru-RU"/>
        </w:rPr>
        <w:t>о</w:t>
      </w:r>
      <w:r w:rsidRPr="00AB3F4C">
        <w:rPr>
          <w:lang w:val="ru-RU"/>
        </w:rPr>
        <w:t>дят</w:t>
      </w:r>
      <w:r w:rsidR="00A44289" w:rsidRPr="00AB3F4C">
        <w:rPr>
          <w:lang w:val="ru-RU"/>
        </w:rPr>
        <w:t>:</w:t>
      </w:r>
    </w:p>
    <w:p w:rsidR="00AB3F4C" w:rsidRPr="00AB3F4C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озелененных территорий общего пользования (лесопарки, парки, сады, скв</w:t>
      </w:r>
      <w:r w:rsidRPr="00113CED">
        <w:rPr>
          <w:lang w:val="ru-RU"/>
        </w:rPr>
        <w:t>е</w:t>
      </w:r>
      <w:r w:rsidRPr="00113CED">
        <w:rPr>
          <w:lang w:val="ru-RU"/>
        </w:rPr>
        <w:t>ры, бульвары, городские леса)</w:t>
      </w:r>
      <w:r w:rsidR="00AB3F4C" w:rsidRPr="00AB3F4C">
        <w:rPr>
          <w:lang w:val="ru-RU"/>
        </w:rPr>
        <w:t>;</w:t>
      </w:r>
    </w:p>
    <w:p w:rsidR="00A44289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AB3F4C">
        <w:rPr>
          <w:lang w:val="ru-RU"/>
        </w:rPr>
        <w:t>з</w:t>
      </w:r>
      <w:r w:rsidR="00A44289" w:rsidRPr="00AB3F4C">
        <w:rPr>
          <w:lang w:val="ru-RU"/>
        </w:rPr>
        <w:t xml:space="preserve">она </w:t>
      </w:r>
      <w:r w:rsidR="00854BE8">
        <w:rPr>
          <w:lang w:val="ru-RU"/>
        </w:rPr>
        <w:t>отдыха</w:t>
      </w:r>
      <w:r w:rsidR="00AB3F4C">
        <w:rPr>
          <w:lang w:val="ru-RU"/>
        </w:rPr>
        <w:t>;</w:t>
      </w:r>
    </w:p>
    <w:p w:rsidR="00AB3F4C" w:rsidRPr="00AB3F4C" w:rsidRDefault="00854BE8" w:rsidP="00104935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иные рекреационные зоны</w:t>
      </w:r>
      <w:r w:rsidR="00AB3F4C">
        <w:rPr>
          <w:lang w:val="ru-RU"/>
        </w:rPr>
        <w:t>.</w:t>
      </w:r>
    </w:p>
    <w:p w:rsidR="00A44289" w:rsidRPr="00B5761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>На территории зоны рекреационного назначения не допускаются строительство н</w:t>
      </w:r>
      <w:r w:rsidRPr="00B57619">
        <w:rPr>
          <w:lang w:val="ru-RU"/>
        </w:rPr>
        <w:t>о</w:t>
      </w:r>
      <w:r w:rsidRPr="00B57619">
        <w:rPr>
          <w:lang w:val="ru-RU"/>
        </w:rPr>
        <w:t>вых и расширение действующих промышленных, коммунально-складских и других об</w:t>
      </w:r>
      <w:r w:rsidRPr="00B57619">
        <w:rPr>
          <w:lang w:val="ru-RU"/>
        </w:rPr>
        <w:t>ъ</w:t>
      </w:r>
      <w:r w:rsidRPr="00B57619">
        <w:rPr>
          <w:lang w:val="ru-RU"/>
        </w:rPr>
        <w:t>ектов, непосредственно не связанных с эксплуатацией объектов рекреационного, оздор</w:t>
      </w:r>
      <w:r w:rsidRPr="00B57619">
        <w:rPr>
          <w:lang w:val="ru-RU"/>
        </w:rPr>
        <w:t>о</w:t>
      </w:r>
      <w:r w:rsidRPr="00B57619">
        <w:rPr>
          <w:lang w:val="ru-RU"/>
        </w:rPr>
        <w:t>вительного и природоохранного назначения.</w:t>
      </w:r>
    </w:p>
    <w:p w:rsidR="00A44289" w:rsidRPr="001E028C" w:rsidRDefault="00A44289" w:rsidP="009D31FF">
      <w:pPr>
        <w:pStyle w:val="a0"/>
        <w:spacing w:before="120"/>
        <w:rPr>
          <w:lang w:val="ru-RU"/>
        </w:rPr>
      </w:pPr>
      <w:r>
        <w:rPr>
          <w:i/>
          <w:u w:val="single"/>
          <w:lang w:val="ru-RU"/>
        </w:rPr>
        <w:t>Зона</w:t>
      </w:r>
      <w:r w:rsidRPr="00B57619">
        <w:rPr>
          <w:i/>
          <w:u w:val="single"/>
          <w:lang w:val="ru-RU"/>
        </w:rPr>
        <w:t xml:space="preserve"> специального назначения</w:t>
      </w:r>
      <w:r w:rsidRPr="00B57619">
        <w:rPr>
          <w:lang w:val="ru-RU"/>
        </w:rPr>
        <w:t xml:space="preserve"> предназначен</w:t>
      </w:r>
      <w:r>
        <w:rPr>
          <w:lang w:val="ru-RU"/>
        </w:rPr>
        <w:t>а</w:t>
      </w:r>
      <w:r w:rsidRPr="00B57619">
        <w:rPr>
          <w:lang w:val="ru-RU"/>
        </w:rPr>
        <w:t xml:space="preserve"> для размещения кладбищ и иных объектов, использование которых несовместимо с видами использования других </w:t>
      </w:r>
      <w:r w:rsidRPr="001E028C">
        <w:rPr>
          <w:lang w:val="ru-RU"/>
        </w:rPr>
        <w:t>террит</w:t>
      </w:r>
      <w:r w:rsidRPr="001E028C">
        <w:rPr>
          <w:lang w:val="ru-RU"/>
        </w:rPr>
        <w:t>о</w:t>
      </w:r>
      <w:r w:rsidRPr="001E028C">
        <w:rPr>
          <w:lang w:val="ru-RU"/>
        </w:rPr>
        <w:t xml:space="preserve">риальных зон. В состав </w:t>
      </w:r>
      <w:r w:rsidR="004A6020" w:rsidRPr="001E028C">
        <w:rPr>
          <w:lang w:val="ru-RU"/>
        </w:rPr>
        <w:t xml:space="preserve">зон специального назначения </w:t>
      </w:r>
      <w:r w:rsidR="00EB3C2B">
        <w:rPr>
          <w:lang w:val="ru-RU"/>
        </w:rPr>
        <w:t>г</w:t>
      </w:r>
      <w:r w:rsidR="00113CED">
        <w:rPr>
          <w:lang w:val="ru-RU"/>
        </w:rPr>
        <w:t>ородского округа</w:t>
      </w:r>
      <w:r w:rsidR="00113CED" w:rsidRPr="00113CED">
        <w:rPr>
          <w:lang w:val="ru-RU"/>
        </w:rPr>
        <w:t xml:space="preserve"> «Город Батайск</w:t>
      </w:r>
      <w:r w:rsidR="00113CED">
        <w:rPr>
          <w:lang w:val="ru-RU"/>
        </w:rPr>
        <w:t xml:space="preserve">» </w:t>
      </w:r>
      <w:r w:rsidRPr="001E028C">
        <w:rPr>
          <w:lang w:val="ru-RU"/>
        </w:rPr>
        <w:t>вход</w:t>
      </w:r>
      <w:r w:rsidR="004A6020" w:rsidRPr="001E028C">
        <w:rPr>
          <w:lang w:val="ru-RU"/>
        </w:rPr>
        <w:t>я</w:t>
      </w:r>
      <w:r w:rsidRPr="001E028C">
        <w:rPr>
          <w:lang w:val="ru-RU"/>
        </w:rPr>
        <w:t>т:</w:t>
      </w:r>
    </w:p>
    <w:p w:rsidR="00A44289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AB3F4C">
        <w:rPr>
          <w:lang w:val="ru-RU"/>
        </w:rPr>
        <w:t>з</w:t>
      </w:r>
      <w:r w:rsidR="00A44289" w:rsidRPr="00AB3F4C">
        <w:rPr>
          <w:lang w:val="ru-RU"/>
        </w:rPr>
        <w:t>она кладбищ;</w:t>
      </w:r>
    </w:p>
    <w:p w:rsidR="00113CED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озелененных территорий специального назначения</w:t>
      </w:r>
      <w:r>
        <w:rPr>
          <w:lang w:val="ru-RU"/>
        </w:rPr>
        <w:t>;</w:t>
      </w:r>
    </w:p>
    <w:p w:rsidR="00113CED" w:rsidRDefault="00113CED" w:rsidP="00113CED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>она режимных территорий</w:t>
      </w:r>
      <w:r>
        <w:rPr>
          <w:lang w:val="ru-RU"/>
        </w:rPr>
        <w:t>.</w:t>
      </w:r>
    </w:p>
    <w:p w:rsidR="006032A4" w:rsidRDefault="00EB3C2B" w:rsidP="006032A4">
      <w:pPr>
        <w:pStyle w:val="a0"/>
        <w:spacing w:before="120"/>
        <w:rPr>
          <w:lang w:val="ru-RU"/>
        </w:rPr>
      </w:pPr>
      <w:r w:rsidRPr="006032A4">
        <w:rPr>
          <w:i/>
          <w:lang w:val="ru-RU"/>
        </w:rPr>
        <w:t xml:space="preserve">Зона лесов </w:t>
      </w:r>
      <w:r w:rsidRPr="006032A4">
        <w:rPr>
          <w:lang w:val="ru-RU"/>
        </w:rPr>
        <w:t>выделена для обеспечения правовых условий сохранения и использов</w:t>
      </w:r>
      <w:r w:rsidRPr="006032A4">
        <w:rPr>
          <w:lang w:val="ru-RU"/>
        </w:rPr>
        <w:t>а</w:t>
      </w:r>
      <w:r w:rsidRPr="006032A4">
        <w:rPr>
          <w:lang w:val="ru-RU"/>
        </w:rPr>
        <w:t>ния</w:t>
      </w:r>
      <w:r w:rsidR="006032A4" w:rsidRPr="006032A4">
        <w:rPr>
          <w:lang w:val="ru-RU"/>
        </w:rPr>
        <w:t xml:space="preserve"> существующего природного ландшафта и создания экологически чистой окружающей среды в интересах здоровья населения, сохранения лесов, обеспечения их рационального использования в соответствии с требованиями законодательства РФ с возможностью о</w:t>
      </w:r>
      <w:r w:rsidR="006032A4" w:rsidRPr="006032A4">
        <w:rPr>
          <w:lang w:val="ru-RU"/>
        </w:rPr>
        <w:t>р</w:t>
      </w:r>
      <w:r w:rsidR="006032A4" w:rsidRPr="006032A4">
        <w:rPr>
          <w:lang w:val="ru-RU"/>
        </w:rPr>
        <w:t>ганизации мест отдыха. В состав</w:t>
      </w:r>
      <w:r w:rsidR="006032A4">
        <w:rPr>
          <w:lang w:val="ru-RU"/>
        </w:rPr>
        <w:t xml:space="preserve"> зоны лесов городского округа</w:t>
      </w:r>
      <w:r w:rsidR="006032A4" w:rsidRPr="00113CED">
        <w:rPr>
          <w:lang w:val="ru-RU"/>
        </w:rPr>
        <w:t xml:space="preserve"> «Город Батайск</w:t>
      </w:r>
      <w:r w:rsidR="006032A4">
        <w:rPr>
          <w:lang w:val="ru-RU"/>
        </w:rPr>
        <w:t xml:space="preserve">» входит: </w:t>
      </w:r>
    </w:p>
    <w:p w:rsidR="006032A4" w:rsidRDefault="006032A4" w:rsidP="006032A4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</w:t>
      </w:r>
      <w:r w:rsidRPr="00113CED">
        <w:rPr>
          <w:lang w:val="ru-RU"/>
        </w:rPr>
        <w:t xml:space="preserve">она </w:t>
      </w:r>
      <w:r>
        <w:rPr>
          <w:lang w:val="ru-RU"/>
        </w:rPr>
        <w:t>лесов.</w:t>
      </w:r>
    </w:p>
    <w:p w:rsidR="00A44289" w:rsidRPr="00EC19A1" w:rsidRDefault="00A44289" w:rsidP="00A44289">
      <w:pPr>
        <w:suppressAutoHyphens/>
        <w:ind w:firstLine="720"/>
        <w:rPr>
          <w:szCs w:val="28"/>
        </w:rPr>
      </w:pPr>
      <w:r w:rsidRPr="00FD6B91">
        <w:rPr>
          <w:szCs w:val="28"/>
        </w:rPr>
        <w:t xml:space="preserve">Параметры функциональных зон с указанием </w:t>
      </w:r>
      <w:r>
        <w:rPr>
          <w:szCs w:val="28"/>
        </w:rPr>
        <w:t>п</w:t>
      </w:r>
      <w:r w:rsidRPr="00FD6B91">
        <w:rPr>
          <w:szCs w:val="28"/>
        </w:rPr>
        <w:t>ланируемых для размещения в этих зонах объектах федерального, регионального и местного значения</w:t>
      </w:r>
      <w:r w:rsidR="007378C7">
        <w:rPr>
          <w:szCs w:val="28"/>
        </w:rPr>
        <w:t xml:space="preserve"> (за исключением </w:t>
      </w:r>
      <w:r w:rsidR="007378C7" w:rsidRPr="00EC19A1">
        <w:rPr>
          <w:szCs w:val="28"/>
        </w:rPr>
        <w:t>линейных объектов)</w:t>
      </w:r>
      <w:r w:rsidRPr="00EC19A1">
        <w:rPr>
          <w:szCs w:val="28"/>
        </w:rPr>
        <w:t xml:space="preserve"> приведены в таблицах </w:t>
      </w:r>
      <w:r w:rsidR="000B0A46" w:rsidRPr="00EC19A1">
        <w:rPr>
          <w:szCs w:val="28"/>
        </w:rPr>
        <w:t>2.1</w:t>
      </w:r>
      <w:r w:rsidRPr="00EC19A1">
        <w:rPr>
          <w:szCs w:val="28"/>
        </w:rPr>
        <w:t>.</w:t>
      </w:r>
    </w:p>
    <w:p w:rsidR="00A44289" w:rsidRDefault="00A44289" w:rsidP="00A44289">
      <w:pPr>
        <w:ind w:firstLine="720"/>
      </w:pPr>
    </w:p>
    <w:bookmarkEnd w:id="7"/>
    <w:bookmarkEnd w:id="8"/>
    <w:p w:rsidR="000B0A46" w:rsidRDefault="000B0A46" w:rsidP="00E9282D">
      <w:pPr>
        <w:pStyle w:val="a0"/>
        <w:jc w:val="right"/>
        <w:rPr>
          <w:b/>
          <w:i/>
          <w:lang w:val="ru-RU"/>
        </w:rPr>
        <w:sectPr w:rsidR="000B0A46" w:rsidSect="00D525C3">
          <w:headerReference w:type="default" r:id="rId15"/>
          <w:footerReference w:type="default" r:id="rId16"/>
          <w:pgSz w:w="11906" w:h="16838" w:code="9"/>
          <w:pgMar w:top="851" w:right="851" w:bottom="1134" w:left="1701" w:header="737" w:footer="1077" w:gutter="0"/>
          <w:cols w:space="708"/>
          <w:docGrid w:linePitch="360"/>
        </w:sectPr>
      </w:pPr>
    </w:p>
    <w:p w:rsidR="006D7D49" w:rsidRPr="006D7D49" w:rsidRDefault="006D7D49" w:rsidP="006D7D49">
      <w:pPr>
        <w:pStyle w:val="a0"/>
        <w:spacing w:before="120"/>
        <w:jc w:val="right"/>
        <w:rPr>
          <w:b/>
          <w:i/>
          <w:lang w:val="ru-RU"/>
        </w:rPr>
      </w:pPr>
      <w:r w:rsidRPr="006D7D49">
        <w:rPr>
          <w:b/>
          <w:i/>
          <w:lang w:val="ru-RU"/>
        </w:rPr>
        <w:lastRenderedPageBreak/>
        <w:t>Таблица 2.1</w:t>
      </w:r>
    </w:p>
    <w:p w:rsidR="00942A81" w:rsidRPr="006D7D49" w:rsidRDefault="006D7D49" w:rsidP="00942A81">
      <w:pPr>
        <w:widowControl w:val="0"/>
        <w:suppressAutoHyphens/>
        <w:jc w:val="center"/>
        <w:rPr>
          <w:b/>
          <w:i/>
          <w:lang w:eastAsia="ar-SA" w:bidi="en-US"/>
        </w:rPr>
      </w:pPr>
      <w:r w:rsidRPr="006D7D49">
        <w:rPr>
          <w:b/>
          <w:i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r w:rsidR="00113CED" w:rsidRPr="00113CED">
        <w:rPr>
          <w:b/>
          <w:i/>
          <w:lang w:eastAsia="ar-SA" w:bidi="en-US"/>
        </w:rPr>
        <w:t>Городского округа «Город Батайск»</w:t>
      </w:r>
    </w:p>
    <w:tbl>
      <w:tblPr>
        <w:tblStyle w:val="ad"/>
        <w:tblW w:w="15053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261"/>
        <w:gridCol w:w="1701"/>
        <w:gridCol w:w="5571"/>
        <w:gridCol w:w="992"/>
        <w:gridCol w:w="850"/>
        <w:gridCol w:w="993"/>
        <w:gridCol w:w="708"/>
        <w:gridCol w:w="2977"/>
      </w:tblGrid>
      <w:tr w:rsidR="006D7D49" w:rsidRPr="00EC005B" w:rsidTr="00137E85">
        <w:trPr>
          <w:tblHeader/>
        </w:trPr>
        <w:tc>
          <w:tcPr>
            <w:tcW w:w="1261" w:type="dxa"/>
            <w:vMerge w:val="restart"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 w:rsidRPr="00EC005B">
              <w:rPr>
                <w:b/>
                <w:i/>
                <w:lang w:val="ru-RU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 w:rsidRPr="00EC005B">
              <w:rPr>
                <w:b/>
                <w:i/>
                <w:lang w:val="ru-RU"/>
              </w:rPr>
              <w:t>Наименование функциональной зоны</w:t>
            </w:r>
          </w:p>
        </w:tc>
        <w:tc>
          <w:tcPr>
            <w:tcW w:w="5571" w:type="dxa"/>
            <w:vMerge w:val="restart"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 w:rsidRPr="00EC005B">
              <w:rPr>
                <w:b/>
                <w:i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543" w:type="dxa"/>
            <w:gridSpan w:val="4"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 w:rsidRPr="00EC005B">
              <w:rPr>
                <w:b/>
                <w:i/>
                <w:lang w:val="ru-RU"/>
              </w:rPr>
              <w:t>Площади функциональных зон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 w:rsidRPr="00EC005B">
              <w:rPr>
                <w:b/>
                <w:i/>
                <w:lang w:val="ru-RU"/>
              </w:rPr>
              <w:t>Планируемые для размещ</w:t>
            </w:r>
            <w:r w:rsidRPr="00EC005B">
              <w:rPr>
                <w:b/>
                <w:i/>
                <w:lang w:val="ru-RU"/>
              </w:rPr>
              <w:t>е</w:t>
            </w:r>
            <w:r w:rsidRPr="00EC005B">
              <w:rPr>
                <w:b/>
                <w:i/>
                <w:lang w:val="ru-RU"/>
              </w:rPr>
              <w:t>ния объекты федерального, регионального, местного значения (за исключением линейных объектов)</w:t>
            </w:r>
          </w:p>
        </w:tc>
      </w:tr>
      <w:tr w:rsidR="006D7D49" w:rsidRPr="00EC005B" w:rsidTr="00137E85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557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</w:tcPr>
          <w:p w:rsidR="006D7D49" w:rsidRPr="00EC005B" w:rsidRDefault="00BE7925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Исходный срок (2020</w:t>
            </w:r>
            <w:r w:rsidR="006D7D49" w:rsidRPr="00EC005B">
              <w:rPr>
                <w:b/>
                <w:i/>
                <w:lang w:val="ru-RU"/>
              </w:rPr>
              <w:t xml:space="preserve"> г.)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:rsidR="006D7D49" w:rsidRPr="00EC005B" w:rsidRDefault="002D7D72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>Расчетный срок (2040</w:t>
            </w:r>
            <w:r w:rsidR="006D7D49" w:rsidRPr="00EC005B">
              <w:rPr>
                <w:b/>
                <w:i/>
                <w:lang w:val="ru-RU"/>
              </w:rPr>
              <w:t xml:space="preserve"> г.)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lang w:val="ru-RU"/>
              </w:rPr>
            </w:pPr>
          </w:p>
        </w:tc>
      </w:tr>
      <w:tr w:rsidR="006D7D49" w:rsidRPr="00EC005B" w:rsidTr="00137E85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pStyle w:val="a0"/>
              <w:widowControl w:val="0"/>
              <w:ind w:firstLine="0"/>
              <w:jc w:val="center"/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jc w:val="left"/>
            </w:pPr>
          </w:p>
        </w:tc>
        <w:tc>
          <w:tcPr>
            <w:tcW w:w="5571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jc w:val="left"/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jc w:val="center"/>
              <w:rPr>
                <w:b/>
                <w:i/>
              </w:rPr>
            </w:pPr>
            <w:r w:rsidRPr="00EC005B">
              <w:rPr>
                <w:b/>
                <w:i/>
              </w:rPr>
              <w:t>га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C005B">
              <w:rPr>
                <w:b/>
                <w:i/>
              </w:rPr>
              <w:t>% к итогу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C005B">
              <w:rPr>
                <w:b/>
                <w:i/>
              </w:rPr>
              <w:t>га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EC005B">
              <w:rPr>
                <w:b/>
                <w:i/>
              </w:rPr>
              <w:t>% к итогу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:rsidR="006D7D49" w:rsidRPr="00EC005B" w:rsidRDefault="006D7D49" w:rsidP="00942A81">
            <w:pPr>
              <w:widowControl w:val="0"/>
              <w:jc w:val="left"/>
            </w:pPr>
          </w:p>
        </w:tc>
      </w:tr>
      <w:tr w:rsidR="00CF4DED" w:rsidRPr="00EC005B" w:rsidTr="00137E85">
        <w:tc>
          <w:tcPr>
            <w:tcW w:w="8533" w:type="dxa"/>
            <w:gridSpan w:val="3"/>
            <w:shd w:val="clear" w:color="auto" w:fill="F2F2F2" w:themeFill="background1" w:themeFillShade="F2"/>
          </w:tcPr>
          <w:p w:rsidR="00CF4DED" w:rsidRPr="00EC005B" w:rsidRDefault="00CF4DED" w:rsidP="00942A81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t>Жилые зоны</w:t>
            </w:r>
          </w:p>
        </w:tc>
        <w:tc>
          <w:tcPr>
            <w:tcW w:w="992" w:type="dxa"/>
          </w:tcPr>
          <w:p w:rsidR="00CF4DED" w:rsidRPr="00EC005B" w:rsidRDefault="00BE7419" w:rsidP="00942A8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2373,18</w:t>
            </w:r>
          </w:p>
        </w:tc>
        <w:tc>
          <w:tcPr>
            <w:tcW w:w="850" w:type="dxa"/>
          </w:tcPr>
          <w:p w:rsidR="00CF4DED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29,61</w:t>
            </w:r>
          </w:p>
        </w:tc>
        <w:tc>
          <w:tcPr>
            <w:tcW w:w="993" w:type="dxa"/>
          </w:tcPr>
          <w:p w:rsidR="00CF4DED" w:rsidRPr="002A58B1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2992,61</w:t>
            </w:r>
          </w:p>
        </w:tc>
        <w:tc>
          <w:tcPr>
            <w:tcW w:w="708" w:type="dxa"/>
          </w:tcPr>
          <w:p w:rsidR="00CF4DED" w:rsidRPr="002A58B1" w:rsidRDefault="00FC6B5D" w:rsidP="003772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37,</w:t>
            </w:r>
            <w:r w:rsidR="00377296" w:rsidRPr="002A58B1">
              <w:rPr>
                <w:b/>
              </w:rPr>
              <w:t>36</w:t>
            </w:r>
          </w:p>
        </w:tc>
        <w:tc>
          <w:tcPr>
            <w:tcW w:w="2977" w:type="dxa"/>
            <w:vMerge w:val="restart"/>
          </w:tcPr>
          <w:p w:rsidR="00CF4DED" w:rsidRPr="00A2098E" w:rsidRDefault="00CF4DED" w:rsidP="00A2098E">
            <w:pPr>
              <w:widowControl w:val="0"/>
              <w:jc w:val="left"/>
            </w:pPr>
            <w:r w:rsidRPr="00A2098E">
              <w:t>Планируемые к размещению объекты:</w:t>
            </w:r>
          </w:p>
          <w:p w:rsidR="00CF4DED" w:rsidRDefault="00CF4DED" w:rsidP="00A2098E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>
              <w:t>индивидуальная жилая застройка;</w:t>
            </w:r>
          </w:p>
          <w:p w:rsidR="00CF4DED" w:rsidRDefault="00CF4DED" w:rsidP="00A2098E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>
              <w:t>малоэтажная жилая з</w:t>
            </w:r>
            <w:r>
              <w:t>а</w:t>
            </w:r>
            <w:r>
              <w:t>стройка;</w:t>
            </w:r>
          </w:p>
          <w:p w:rsidR="00CF4DED" w:rsidRPr="00CF4DED" w:rsidRDefault="00CF4DED" w:rsidP="00CF4DE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>
              <w:t>среднеэтажная жилая застройка.</w:t>
            </w:r>
          </w:p>
        </w:tc>
      </w:tr>
      <w:tr w:rsidR="004800F4" w:rsidRPr="00EC005B" w:rsidTr="00137E85">
        <w:trPr>
          <w:trHeight w:val="1012"/>
        </w:trPr>
        <w:tc>
          <w:tcPr>
            <w:tcW w:w="1261" w:type="dxa"/>
            <w:shd w:val="clear" w:color="auto" w:fill="F2F2F2" w:themeFill="background1" w:themeFillShade="F2"/>
          </w:tcPr>
          <w:p w:rsidR="004800F4" w:rsidRPr="00EC005B" w:rsidRDefault="004800F4" w:rsidP="00942A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t>701010101</w:t>
            </w:r>
          </w:p>
        </w:tc>
        <w:tc>
          <w:tcPr>
            <w:tcW w:w="1701" w:type="dxa"/>
          </w:tcPr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Зона застройки индивидуальн</w:t>
            </w:r>
            <w:r w:rsidRPr="00EC005B">
              <w:t>ы</w:t>
            </w:r>
            <w:r w:rsidRPr="00EC005B">
              <w:t>ми жилыми д</w:t>
            </w:r>
            <w:r w:rsidRPr="00EC005B">
              <w:t>о</w:t>
            </w:r>
            <w:r w:rsidRPr="00EC005B">
              <w:t>мами</w:t>
            </w:r>
          </w:p>
        </w:tc>
        <w:tc>
          <w:tcPr>
            <w:tcW w:w="5571" w:type="dxa"/>
            <w:vMerge w:val="restart"/>
          </w:tcPr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Жилые зоны предусматриваются в целях создания для населения удобной, здоровой и безопасной среды прож</w:t>
            </w:r>
            <w:r w:rsidRPr="00EC005B">
              <w:t>и</w:t>
            </w:r>
            <w:r w:rsidRPr="00EC005B">
              <w:t>вания. Объекты и виды деятельности, несоответс</w:t>
            </w:r>
            <w:r w:rsidRPr="00EC005B">
              <w:t>т</w:t>
            </w:r>
            <w:r w:rsidRPr="00EC005B">
              <w:t>вующие требованиям СП 42.13330.2016. Свод правил. Град</w:t>
            </w:r>
            <w:r w:rsidRPr="00EC005B">
              <w:t>о</w:t>
            </w:r>
            <w:r w:rsidRPr="00EC005B">
              <w:t>строительство. Планировка и застройка городских и сел</w:t>
            </w:r>
            <w:r w:rsidRPr="00EC005B">
              <w:t>ь</w:t>
            </w:r>
            <w:r w:rsidRPr="00EC005B">
              <w:t>ских поселений. Актуализированная редакция СНиП 2.07.01-89*, не допускается размещать в жилых зонах.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В жилых зонах размещаются дома усадебные с приус</w:t>
            </w:r>
            <w:r w:rsidRPr="00EC005B">
              <w:t>а</w:t>
            </w:r>
            <w:r w:rsidRPr="00EC005B">
              <w:t>дебными участками; отдельно стоящие, встроенные или пристроенные объекты социального и культурно-бытового обслуживания населения с учетом социал</w:t>
            </w:r>
            <w:r w:rsidRPr="00EC005B">
              <w:t>ь</w:t>
            </w:r>
            <w:r w:rsidRPr="00EC005B">
              <w:t>ных нормативов обеспеченности (в т.ч. услуги первой необх</w:t>
            </w:r>
            <w:r w:rsidRPr="00EC005B">
              <w:t>о</w:t>
            </w:r>
            <w:r w:rsidRPr="00EC005B">
              <w:t>димости в пределах пешеходной доступности не более 30 мин.); гаражи и автостоянки для легковых а</w:t>
            </w:r>
            <w:r w:rsidRPr="00EC005B">
              <w:t>в</w:t>
            </w:r>
            <w:r w:rsidRPr="00EC005B">
              <w:t>томобилей; культовые объекты.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Допускается размещать отдельные объекты обществе</w:t>
            </w:r>
            <w:r w:rsidRPr="00EC005B">
              <w:t>н</w:t>
            </w:r>
            <w:r w:rsidRPr="00EC005B">
              <w:t>но-делового и коммунального назначения с площадью учас</w:t>
            </w:r>
            <w:r w:rsidRPr="00EC005B">
              <w:t>т</w:t>
            </w:r>
            <w:r w:rsidRPr="00EC005B">
              <w:t>ка, как правило, не более 0,5 га, а также мини-производства, не оказывающие вредного воздействия на окружающую среду за пределами установленных гр</w:t>
            </w:r>
            <w:r w:rsidRPr="00EC005B">
              <w:t>а</w:t>
            </w:r>
            <w:r w:rsidRPr="00EC005B">
              <w:t>ниц участков этих объектов (санитарно-защитная зона должна иметь размер не менее 25 м).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Бытовые разрывы между длинными сторонами жилых зданий высотой 2-3 этажа следует принимать не менее 15 м; между длинными сторонами и торцами этих же зданий с окнами из жилых комнат – не менее 10 м.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В районах усадебной и садово-дачной застройки рассто</w:t>
            </w:r>
            <w:r w:rsidRPr="00EC005B">
              <w:t>я</w:t>
            </w:r>
            <w:r w:rsidRPr="00EC005B">
              <w:lastRenderedPageBreak/>
              <w:t>ния от окон жилых помещений до стен дома и хозяйс</w:t>
            </w:r>
            <w:r w:rsidRPr="00EC005B">
              <w:t>т</w:t>
            </w:r>
            <w:r w:rsidRPr="00EC005B">
              <w:t>венных построек, расположенных на соседних участках, должны быть не менее 6 м, а расстояния до сарая для с</w:t>
            </w:r>
            <w:r w:rsidRPr="00EC005B">
              <w:t>о</w:t>
            </w:r>
            <w:r w:rsidRPr="00EC005B">
              <w:t>держания скота и птицы – 10 м. Расстояние до границы участка должно быть от стены жилого дома 3 м, от хозя</w:t>
            </w:r>
            <w:r w:rsidRPr="00EC005B">
              <w:t>й</w:t>
            </w:r>
            <w:r w:rsidRPr="00EC005B">
              <w:t xml:space="preserve">ственных построек – 1 м. 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Размещаемые в пределах жилой зоны группы сараев должны содержать не более 30 блоков каждая. Сараи для скота и птицы следует предусматривать на рассто</w:t>
            </w:r>
            <w:r w:rsidRPr="00EC005B">
              <w:t>я</w:t>
            </w:r>
            <w:r w:rsidRPr="00EC005B">
              <w:t>нии от окон жилых помещений дома не менее, м: од</w:t>
            </w:r>
            <w:r w:rsidRPr="00EC005B">
              <w:t>и</w:t>
            </w:r>
            <w:r w:rsidRPr="00EC005B">
              <w:t>ночные или двойные – 10, до 8 блоков – 25, свыше 8 до 30 блоков – 50. Площадь застройки сблокированных сараев не должна превышать 800 м2. Расстояние от сараев для скота и пт</w:t>
            </w:r>
            <w:r w:rsidRPr="00EC005B">
              <w:t>и</w:t>
            </w:r>
            <w:r w:rsidRPr="00EC005B">
              <w:t>цы до шахтных колодцев должно быть не менее 20 м. Д</w:t>
            </w:r>
            <w:r w:rsidRPr="00EC005B">
              <w:t>о</w:t>
            </w:r>
            <w:r w:rsidRPr="00EC005B">
              <w:t>пускается пристройка хозяйс</w:t>
            </w:r>
            <w:r w:rsidRPr="00EC005B">
              <w:t>т</w:t>
            </w:r>
            <w:r w:rsidRPr="00EC005B">
              <w:t>венного сарая (в том числе для скота и птицы), гаража, бани, теплицы к усадебному дому с соблюдением требований санитарных и против</w:t>
            </w:r>
            <w:r w:rsidRPr="00EC005B">
              <w:t>о</w:t>
            </w:r>
            <w:r w:rsidRPr="00EC005B">
              <w:t xml:space="preserve">пожарных норм. </w:t>
            </w:r>
          </w:p>
          <w:p w:rsidR="004800F4" w:rsidRPr="00EC005B" w:rsidRDefault="004800F4" w:rsidP="00942A81">
            <w:pPr>
              <w:widowControl w:val="0"/>
              <w:jc w:val="left"/>
            </w:pPr>
            <w:r w:rsidRPr="00EC005B">
              <w:t>Параметры функциональной зоны следует принимать в соответствии с СП 42.13330.2016. Свод правил. Град</w:t>
            </w:r>
            <w:r w:rsidRPr="00EC005B">
              <w:t>о</w:t>
            </w:r>
            <w:r w:rsidRPr="00EC005B">
              <w:t>строительство. Планировка и застройка городских и сел</w:t>
            </w:r>
            <w:r w:rsidRPr="00EC005B">
              <w:t>ь</w:t>
            </w:r>
            <w:r w:rsidRPr="00EC005B">
              <w:t xml:space="preserve">ских поселений. Актуализированная редакция СНиП 2.07.01-89*», другими нормативно-правовыми актами, НГП </w:t>
            </w:r>
            <w:r w:rsidRPr="00113CED">
              <w:t>Городского округа «Город Батайск»</w:t>
            </w:r>
          </w:p>
        </w:tc>
        <w:tc>
          <w:tcPr>
            <w:tcW w:w="992" w:type="dxa"/>
          </w:tcPr>
          <w:p w:rsidR="004800F4" w:rsidRPr="00EC005B" w:rsidRDefault="004800F4" w:rsidP="00942A81">
            <w:pPr>
              <w:widowControl w:val="0"/>
              <w:jc w:val="center"/>
            </w:pPr>
            <w:r w:rsidRPr="00CF4DED">
              <w:lastRenderedPageBreak/>
              <w:t>439,82</w:t>
            </w:r>
          </w:p>
        </w:tc>
        <w:tc>
          <w:tcPr>
            <w:tcW w:w="850" w:type="dxa"/>
          </w:tcPr>
          <w:p w:rsidR="004800F4" w:rsidRPr="00EC005B" w:rsidRDefault="004800F4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5,49</w:t>
            </w:r>
          </w:p>
        </w:tc>
        <w:tc>
          <w:tcPr>
            <w:tcW w:w="993" w:type="dxa"/>
          </w:tcPr>
          <w:p w:rsidR="004800F4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437,98</w:t>
            </w:r>
          </w:p>
        </w:tc>
        <w:tc>
          <w:tcPr>
            <w:tcW w:w="708" w:type="dxa"/>
          </w:tcPr>
          <w:p w:rsidR="004800F4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5,47</w:t>
            </w:r>
          </w:p>
        </w:tc>
        <w:tc>
          <w:tcPr>
            <w:tcW w:w="2977" w:type="dxa"/>
            <w:vMerge/>
          </w:tcPr>
          <w:p w:rsidR="004800F4" w:rsidRPr="00EC005B" w:rsidRDefault="004800F4" w:rsidP="00942A81">
            <w:pPr>
              <w:widowControl w:val="0"/>
              <w:jc w:val="center"/>
            </w:pPr>
          </w:p>
        </w:tc>
      </w:tr>
      <w:tr w:rsidR="00CF4DED" w:rsidRPr="00EC005B" w:rsidTr="00137E85">
        <w:trPr>
          <w:trHeight w:val="490"/>
        </w:trPr>
        <w:tc>
          <w:tcPr>
            <w:tcW w:w="1261" w:type="dxa"/>
            <w:shd w:val="clear" w:color="auto" w:fill="F2F2F2" w:themeFill="background1" w:themeFillShade="F2"/>
          </w:tcPr>
          <w:p w:rsidR="00CF4DED" w:rsidRPr="00EC005B" w:rsidRDefault="00CF4DED" w:rsidP="00942A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33194">
              <w:rPr>
                <w:lang w:val="ru-RU"/>
              </w:rPr>
              <w:t>701010102</w:t>
            </w:r>
          </w:p>
        </w:tc>
        <w:tc>
          <w:tcPr>
            <w:tcW w:w="1701" w:type="dxa"/>
          </w:tcPr>
          <w:p w:rsidR="00CF4DED" w:rsidRPr="00EC005B" w:rsidRDefault="00CF4DED" w:rsidP="00942A81">
            <w:pPr>
              <w:widowControl w:val="0"/>
              <w:jc w:val="left"/>
            </w:pPr>
            <w:r w:rsidRPr="00E33194">
              <w:t>Зона застройки малоэтажными жилыми домами (до 4 этажей, включая ма</w:t>
            </w:r>
            <w:r w:rsidRPr="00E33194">
              <w:t>н</w:t>
            </w:r>
            <w:r w:rsidRPr="00E33194">
              <w:t>сардный)</w:t>
            </w:r>
          </w:p>
        </w:tc>
        <w:tc>
          <w:tcPr>
            <w:tcW w:w="5571" w:type="dxa"/>
            <w:vMerge/>
          </w:tcPr>
          <w:p w:rsidR="00CF4DED" w:rsidRPr="00EC005B" w:rsidRDefault="00CF4DED" w:rsidP="00942A81">
            <w:pPr>
              <w:widowControl w:val="0"/>
              <w:jc w:val="left"/>
            </w:pPr>
          </w:p>
        </w:tc>
        <w:tc>
          <w:tcPr>
            <w:tcW w:w="992" w:type="dxa"/>
          </w:tcPr>
          <w:p w:rsidR="00CF4DED" w:rsidRPr="00EC005B" w:rsidRDefault="00CF4DED" w:rsidP="00942A81">
            <w:pPr>
              <w:widowControl w:val="0"/>
              <w:jc w:val="center"/>
            </w:pPr>
            <w:r w:rsidRPr="00CF4DED">
              <w:t>1399,68</w:t>
            </w:r>
          </w:p>
        </w:tc>
        <w:tc>
          <w:tcPr>
            <w:tcW w:w="850" w:type="dxa"/>
          </w:tcPr>
          <w:p w:rsidR="00CF4DED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17,47</w:t>
            </w:r>
          </w:p>
        </w:tc>
        <w:tc>
          <w:tcPr>
            <w:tcW w:w="993" w:type="dxa"/>
          </w:tcPr>
          <w:p w:rsidR="00CF4DED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1527,56</w:t>
            </w:r>
          </w:p>
        </w:tc>
        <w:tc>
          <w:tcPr>
            <w:tcW w:w="708" w:type="dxa"/>
          </w:tcPr>
          <w:p w:rsidR="00CF4DED" w:rsidRPr="00EC005B" w:rsidRDefault="00377296" w:rsidP="002F74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19,07</w:t>
            </w:r>
          </w:p>
        </w:tc>
        <w:tc>
          <w:tcPr>
            <w:tcW w:w="2977" w:type="dxa"/>
            <w:vMerge/>
          </w:tcPr>
          <w:p w:rsidR="00CF4DED" w:rsidRPr="00EC005B" w:rsidRDefault="00CF4DED" w:rsidP="00942A81">
            <w:pPr>
              <w:widowControl w:val="0"/>
              <w:jc w:val="center"/>
            </w:pPr>
          </w:p>
        </w:tc>
      </w:tr>
      <w:tr w:rsidR="00CF4DED" w:rsidRPr="00EC005B" w:rsidTr="00137E85">
        <w:trPr>
          <w:trHeight w:val="490"/>
        </w:trPr>
        <w:tc>
          <w:tcPr>
            <w:tcW w:w="1261" w:type="dxa"/>
            <w:shd w:val="clear" w:color="auto" w:fill="F2F2F2" w:themeFill="background1" w:themeFillShade="F2"/>
          </w:tcPr>
          <w:p w:rsidR="00CF4DED" w:rsidRPr="00EC005B" w:rsidRDefault="00CF4DED" w:rsidP="00942A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33194">
              <w:rPr>
                <w:lang w:val="ru-RU"/>
              </w:rPr>
              <w:t>701010103</w:t>
            </w:r>
          </w:p>
        </w:tc>
        <w:tc>
          <w:tcPr>
            <w:tcW w:w="1701" w:type="dxa"/>
          </w:tcPr>
          <w:p w:rsidR="00CF4DED" w:rsidRPr="00EC005B" w:rsidRDefault="00CF4DED" w:rsidP="00942A81">
            <w:pPr>
              <w:widowControl w:val="0"/>
              <w:jc w:val="left"/>
            </w:pPr>
            <w:r w:rsidRPr="00E33194">
              <w:t>Зона застройки среднеэтажными жилыми домами (от 5 до 8 эт</w:t>
            </w:r>
            <w:r w:rsidRPr="00E33194">
              <w:t>а</w:t>
            </w:r>
            <w:r w:rsidRPr="00E33194">
              <w:t>жей, включая мансардный)</w:t>
            </w:r>
          </w:p>
        </w:tc>
        <w:tc>
          <w:tcPr>
            <w:tcW w:w="5571" w:type="dxa"/>
            <w:vMerge/>
          </w:tcPr>
          <w:p w:rsidR="00CF4DED" w:rsidRPr="00EC005B" w:rsidRDefault="00CF4DED" w:rsidP="00942A81">
            <w:pPr>
              <w:widowControl w:val="0"/>
              <w:jc w:val="left"/>
            </w:pPr>
          </w:p>
        </w:tc>
        <w:tc>
          <w:tcPr>
            <w:tcW w:w="992" w:type="dxa"/>
          </w:tcPr>
          <w:p w:rsidR="00CF4DED" w:rsidRPr="00EC005B" w:rsidRDefault="00CF4DED" w:rsidP="00942A81">
            <w:pPr>
              <w:widowControl w:val="0"/>
              <w:jc w:val="center"/>
            </w:pPr>
            <w:r>
              <w:t>370,44</w:t>
            </w:r>
          </w:p>
        </w:tc>
        <w:tc>
          <w:tcPr>
            <w:tcW w:w="850" w:type="dxa"/>
          </w:tcPr>
          <w:p w:rsidR="00CF4DED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4,62</w:t>
            </w:r>
          </w:p>
        </w:tc>
        <w:tc>
          <w:tcPr>
            <w:tcW w:w="993" w:type="dxa"/>
          </w:tcPr>
          <w:p w:rsidR="00CF4DED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356,77</w:t>
            </w:r>
          </w:p>
        </w:tc>
        <w:tc>
          <w:tcPr>
            <w:tcW w:w="708" w:type="dxa"/>
          </w:tcPr>
          <w:p w:rsidR="00CF4DED" w:rsidRPr="00EC005B" w:rsidRDefault="00377296" w:rsidP="002F74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4,45</w:t>
            </w:r>
          </w:p>
        </w:tc>
        <w:tc>
          <w:tcPr>
            <w:tcW w:w="2977" w:type="dxa"/>
            <w:vMerge/>
          </w:tcPr>
          <w:p w:rsidR="00CF4DED" w:rsidRPr="00EC005B" w:rsidRDefault="00CF4DED" w:rsidP="00942A81">
            <w:pPr>
              <w:widowControl w:val="0"/>
              <w:jc w:val="center"/>
            </w:pPr>
          </w:p>
        </w:tc>
      </w:tr>
      <w:tr w:rsidR="00CF4DED" w:rsidRPr="00EC005B" w:rsidTr="00137E85">
        <w:trPr>
          <w:trHeight w:val="490"/>
        </w:trPr>
        <w:tc>
          <w:tcPr>
            <w:tcW w:w="1261" w:type="dxa"/>
            <w:shd w:val="clear" w:color="auto" w:fill="F2F2F2" w:themeFill="background1" w:themeFillShade="F2"/>
          </w:tcPr>
          <w:p w:rsidR="00CF4DED" w:rsidRPr="00E33194" w:rsidRDefault="00CF4DED" w:rsidP="00942A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CF4DED">
              <w:rPr>
                <w:lang w:val="ru-RU"/>
              </w:rPr>
              <w:t>701010104</w:t>
            </w:r>
          </w:p>
        </w:tc>
        <w:tc>
          <w:tcPr>
            <w:tcW w:w="1701" w:type="dxa"/>
          </w:tcPr>
          <w:p w:rsidR="00CF4DED" w:rsidRPr="00E33194" w:rsidRDefault="00CF4DED" w:rsidP="00942A81">
            <w:pPr>
              <w:widowControl w:val="0"/>
              <w:jc w:val="left"/>
            </w:pPr>
            <w:r w:rsidRPr="00CF4DED">
              <w:t>Зона застройки многоэтажными жилыми домами (9 этажей и б</w:t>
            </w:r>
            <w:r w:rsidRPr="00CF4DED">
              <w:t>о</w:t>
            </w:r>
            <w:r w:rsidRPr="00CF4DED">
              <w:t>лее)</w:t>
            </w:r>
          </w:p>
        </w:tc>
        <w:tc>
          <w:tcPr>
            <w:tcW w:w="5571" w:type="dxa"/>
            <w:vMerge/>
          </w:tcPr>
          <w:p w:rsidR="00CF4DED" w:rsidRPr="00EC005B" w:rsidRDefault="00CF4DED" w:rsidP="00942A81">
            <w:pPr>
              <w:widowControl w:val="0"/>
              <w:jc w:val="left"/>
            </w:pPr>
          </w:p>
        </w:tc>
        <w:tc>
          <w:tcPr>
            <w:tcW w:w="992" w:type="dxa"/>
          </w:tcPr>
          <w:p w:rsidR="00CF4DED" w:rsidRPr="00EC005B" w:rsidRDefault="00CF4DED" w:rsidP="00942A81">
            <w:pPr>
              <w:widowControl w:val="0"/>
              <w:jc w:val="center"/>
            </w:pPr>
            <w:r>
              <w:t>22,53</w:t>
            </w:r>
          </w:p>
        </w:tc>
        <w:tc>
          <w:tcPr>
            <w:tcW w:w="850" w:type="dxa"/>
          </w:tcPr>
          <w:p w:rsidR="00CF4DED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0,28</w:t>
            </w:r>
          </w:p>
        </w:tc>
        <w:tc>
          <w:tcPr>
            <w:tcW w:w="993" w:type="dxa"/>
          </w:tcPr>
          <w:p w:rsidR="00CF4DED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485,79</w:t>
            </w:r>
          </w:p>
        </w:tc>
        <w:tc>
          <w:tcPr>
            <w:tcW w:w="708" w:type="dxa"/>
          </w:tcPr>
          <w:p w:rsidR="00CF4DED" w:rsidRPr="00EC005B" w:rsidRDefault="00377296" w:rsidP="002F74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6,06</w:t>
            </w:r>
          </w:p>
        </w:tc>
        <w:tc>
          <w:tcPr>
            <w:tcW w:w="2977" w:type="dxa"/>
            <w:vMerge/>
          </w:tcPr>
          <w:p w:rsidR="00CF4DED" w:rsidRPr="00EC005B" w:rsidRDefault="00CF4DED" w:rsidP="00942A81">
            <w:pPr>
              <w:widowControl w:val="0"/>
              <w:jc w:val="center"/>
            </w:pPr>
          </w:p>
        </w:tc>
      </w:tr>
      <w:tr w:rsidR="00CF4DED" w:rsidRPr="00EC005B" w:rsidTr="00137E85">
        <w:trPr>
          <w:trHeight w:val="490"/>
        </w:trPr>
        <w:tc>
          <w:tcPr>
            <w:tcW w:w="1261" w:type="dxa"/>
            <w:shd w:val="clear" w:color="auto" w:fill="F2F2F2" w:themeFill="background1" w:themeFillShade="F2"/>
          </w:tcPr>
          <w:p w:rsidR="00CF4DED" w:rsidRPr="00CF4DED" w:rsidRDefault="00CF4DED" w:rsidP="00942A81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CF4DED">
              <w:rPr>
                <w:lang w:val="ru-RU"/>
              </w:rPr>
              <w:t>701010200</w:t>
            </w:r>
          </w:p>
        </w:tc>
        <w:tc>
          <w:tcPr>
            <w:tcW w:w="1701" w:type="dxa"/>
          </w:tcPr>
          <w:p w:rsidR="00CF4DED" w:rsidRPr="00CF4DED" w:rsidRDefault="00CF4DED" w:rsidP="00942A81">
            <w:pPr>
              <w:widowControl w:val="0"/>
              <w:jc w:val="left"/>
            </w:pPr>
            <w:r w:rsidRPr="00CF4DED">
              <w:t>Зона смешанной и общественно-деловой застро</w:t>
            </w:r>
            <w:r w:rsidRPr="00CF4DED">
              <w:t>й</w:t>
            </w:r>
            <w:r w:rsidRPr="00CF4DED">
              <w:t>к</w:t>
            </w:r>
            <w:r w:rsidR="00FC6B5D">
              <w:t>и</w:t>
            </w:r>
          </w:p>
        </w:tc>
        <w:tc>
          <w:tcPr>
            <w:tcW w:w="5571" w:type="dxa"/>
            <w:vMerge/>
          </w:tcPr>
          <w:p w:rsidR="00CF4DED" w:rsidRPr="00EC005B" w:rsidRDefault="00CF4DED" w:rsidP="00942A81">
            <w:pPr>
              <w:widowControl w:val="0"/>
              <w:jc w:val="left"/>
            </w:pPr>
          </w:p>
        </w:tc>
        <w:tc>
          <w:tcPr>
            <w:tcW w:w="992" w:type="dxa"/>
          </w:tcPr>
          <w:p w:rsidR="00CF4DED" w:rsidRPr="00EC005B" w:rsidRDefault="00CF4DED" w:rsidP="00942A81">
            <w:pPr>
              <w:widowControl w:val="0"/>
              <w:jc w:val="center"/>
            </w:pPr>
            <w:r w:rsidRPr="00CF4DED">
              <w:t>140,71</w:t>
            </w:r>
          </w:p>
        </w:tc>
        <w:tc>
          <w:tcPr>
            <w:tcW w:w="850" w:type="dxa"/>
          </w:tcPr>
          <w:p w:rsidR="00CF4DED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1,76</w:t>
            </w:r>
          </w:p>
        </w:tc>
        <w:tc>
          <w:tcPr>
            <w:tcW w:w="993" w:type="dxa"/>
          </w:tcPr>
          <w:p w:rsidR="00CF4DED" w:rsidRPr="00EC005B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184,51</w:t>
            </w:r>
          </w:p>
        </w:tc>
        <w:tc>
          <w:tcPr>
            <w:tcW w:w="708" w:type="dxa"/>
          </w:tcPr>
          <w:p w:rsidR="00CF4DED" w:rsidRPr="00EC005B" w:rsidRDefault="00377296" w:rsidP="002F741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2,30</w:t>
            </w:r>
          </w:p>
        </w:tc>
        <w:tc>
          <w:tcPr>
            <w:tcW w:w="2977" w:type="dxa"/>
            <w:vMerge/>
          </w:tcPr>
          <w:p w:rsidR="00CF4DED" w:rsidRPr="00EC005B" w:rsidRDefault="00CF4DED" w:rsidP="00942A81">
            <w:pPr>
              <w:widowControl w:val="0"/>
              <w:jc w:val="center"/>
            </w:pPr>
          </w:p>
        </w:tc>
      </w:tr>
      <w:tr w:rsidR="00BE7419" w:rsidRPr="00EC005B" w:rsidTr="00137E85">
        <w:tc>
          <w:tcPr>
            <w:tcW w:w="8533" w:type="dxa"/>
            <w:gridSpan w:val="3"/>
            <w:shd w:val="clear" w:color="auto" w:fill="F2F2F2" w:themeFill="background1" w:themeFillShade="F2"/>
          </w:tcPr>
          <w:p w:rsidR="00BE7419" w:rsidRPr="00EC005B" w:rsidRDefault="00BE7419" w:rsidP="00942A81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lastRenderedPageBreak/>
              <w:t>Общественно-деловые зоны</w:t>
            </w:r>
          </w:p>
        </w:tc>
        <w:tc>
          <w:tcPr>
            <w:tcW w:w="992" w:type="dxa"/>
          </w:tcPr>
          <w:p w:rsidR="00BE7419" w:rsidRPr="00EC005B" w:rsidRDefault="00BE7419" w:rsidP="00942A8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175,92</w:t>
            </w:r>
          </w:p>
        </w:tc>
        <w:tc>
          <w:tcPr>
            <w:tcW w:w="850" w:type="dxa"/>
          </w:tcPr>
          <w:p w:rsidR="00BE7419" w:rsidRPr="00EC005B" w:rsidRDefault="00FC6B5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2,2</w:t>
            </w:r>
          </w:p>
        </w:tc>
        <w:tc>
          <w:tcPr>
            <w:tcW w:w="993" w:type="dxa"/>
          </w:tcPr>
          <w:p w:rsidR="00BE7419" w:rsidRPr="002A58B1" w:rsidRDefault="0037729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335,17</w:t>
            </w:r>
          </w:p>
        </w:tc>
        <w:tc>
          <w:tcPr>
            <w:tcW w:w="708" w:type="dxa"/>
          </w:tcPr>
          <w:p w:rsidR="00BE7419" w:rsidRPr="002A58B1" w:rsidRDefault="00FC6B5D" w:rsidP="003772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4,</w:t>
            </w:r>
            <w:r w:rsidR="00377296" w:rsidRPr="002A58B1">
              <w:rPr>
                <w:b/>
              </w:rPr>
              <w:t>18</w:t>
            </w:r>
          </w:p>
        </w:tc>
        <w:tc>
          <w:tcPr>
            <w:tcW w:w="2977" w:type="dxa"/>
            <w:vMerge w:val="restart"/>
          </w:tcPr>
          <w:p w:rsidR="00BE7419" w:rsidRPr="00A2098E" w:rsidRDefault="00BE7419" w:rsidP="00CF4DED">
            <w:pPr>
              <w:widowControl w:val="0"/>
              <w:jc w:val="left"/>
            </w:pPr>
            <w:r w:rsidRPr="00A2098E">
              <w:t>Планируемые к размещению объекты:</w:t>
            </w:r>
          </w:p>
          <w:p w:rsidR="00BE7419" w:rsidRDefault="00BE7419" w:rsidP="00CF4DE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 w:rsidRPr="00CF4DED">
              <w:t>Размещение специал</w:t>
            </w:r>
            <w:r w:rsidRPr="00CF4DED">
              <w:t>и</w:t>
            </w:r>
            <w:r w:rsidRPr="00CF4DED">
              <w:t>зированных колле</w:t>
            </w:r>
            <w:r w:rsidRPr="00CF4DED">
              <w:t>к</w:t>
            </w:r>
            <w:r w:rsidRPr="00CF4DED">
              <w:t>тивных средств ра</w:t>
            </w:r>
            <w:r w:rsidRPr="00CF4DED">
              <w:t>з</w:t>
            </w:r>
            <w:r w:rsidRPr="00CF4DED">
              <w:lastRenderedPageBreak/>
              <w:t>мещения;</w:t>
            </w:r>
          </w:p>
          <w:p w:rsidR="00BE7419" w:rsidRPr="00CF4DED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 дошкол</w:t>
            </w:r>
            <w:r w:rsidRPr="00CF4DED">
              <w:t>ь</w:t>
            </w:r>
            <w:r w:rsidRPr="00CF4DED">
              <w:t>ных образовательных учреждений;</w:t>
            </w:r>
          </w:p>
          <w:p w:rsidR="00BE7419" w:rsidRPr="00CF4DED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 общео</w:t>
            </w:r>
            <w:r w:rsidRPr="00CF4DED">
              <w:t>б</w:t>
            </w:r>
            <w:r w:rsidRPr="00CF4DED">
              <w:t>разовательных учре</w:t>
            </w:r>
            <w:r w:rsidRPr="00CF4DED">
              <w:t>ж</w:t>
            </w:r>
            <w:r w:rsidRPr="00CF4DED">
              <w:t>дений;</w:t>
            </w:r>
          </w:p>
          <w:p w:rsidR="00BE7419" w:rsidRPr="00CF4DED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 объектов спорта;</w:t>
            </w:r>
          </w:p>
          <w:p w:rsidR="00BE7419" w:rsidRPr="00CF4DED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 объектов торговли;</w:t>
            </w:r>
          </w:p>
          <w:p w:rsidR="00BE7419" w:rsidRPr="00CF4DED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 непрои</w:t>
            </w:r>
            <w:r w:rsidRPr="00CF4DED">
              <w:t>з</w:t>
            </w:r>
            <w:r w:rsidRPr="00CF4DED">
              <w:t>водственного объекта по предоставлению н</w:t>
            </w:r>
            <w:r w:rsidRPr="00CF4DED">
              <w:t>а</w:t>
            </w:r>
            <w:r w:rsidRPr="00CF4DED">
              <w:t>селению правовых, финансовых и прочих услуг;</w:t>
            </w:r>
          </w:p>
          <w:p w:rsidR="00BE7419" w:rsidRDefault="00BE7419" w:rsidP="00CF4DED">
            <w:pPr>
              <w:pStyle w:val="afff1"/>
              <w:numPr>
                <w:ilvl w:val="0"/>
                <w:numId w:val="7"/>
              </w:numPr>
            </w:pPr>
            <w:r w:rsidRPr="00CF4DED">
              <w:t>Размещение</w:t>
            </w:r>
            <w:r>
              <w:t xml:space="preserve"> объектов бытового обслужив</w:t>
            </w:r>
            <w:r>
              <w:t>а</w:t>
            </w:r>
            <w:r>
              <w:t>ния;</w:t>
            </w:r>
          </w:p>
          <w:p w:rsidR="00BE7419" w:rsidRPr="00BE7419" w:rsidRDefault="00BE7419" w:rsidP="00BE7419">
            <w:pPr>
              <w:pStyle w:val="afff1"/>
              <w:numPr>
                <w:ilvl w:val="0"/>
                <w:numId w:val="7"/>
              </w:numPr>
            </w:pPr>
            <w:r>
              <w:t xml:space="preserve">Размещение </w:t>
            </w:r>
            <w:r>
              <w:rPr>
                <w:sz w:val="20"/>
                <w:szCs w:val="20"/>
              </w:rPr>
              <w:t>пункта скорой медицинской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мощи.</w:t>
            </w:r>
          </w:p>
        </w:tc>
      </w:tr>
      <w:tr w:rsidR="00BE7419" w:rsidRPr="00EC005B" w:rsidTr="00137E85">
        <w:tc>
          <w:tcPr>
            <w:tcW w:w="1261" w:type="dxa"/>
            <w:shd w:val="clear" w:color="auto" w:fill="F2F2F2" w:themeFill="background1" w:themeFillShade="F2"/>
          </w:tcPr>
          <w:p w:rsidR="00BE7419" w:rsidRPr="00EC005B" w:rsidRDefault="00BE7419" w:rsidP="00FE5F6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t>701010301</w:t>
            </w:r>
          </w:p>
        </w:tc>
        <w:tc>
          <w:tcPr>
            <w:tcW w:w="1701" w:type="dxa"/>
          </w:tcPr>
          <w:p w:rsidR="00BE7419" w:rsidRPr="00EC005B" w:rsidRDefault="00BE7419" w:rsidP="00FE5F6D">
            <w:pPr>
              <w:widowControl w:val="0"/>
              <w:jc w:val="left"/>
            </w:pPr>
            <w:r w:rsidRPr="00EC005B">
              <w:t>Многофункци</w:t>
            </w:r>
            <w:r w:rsidRPr="00EC005B">
              <w:t>о</w:t>
            </w:r>
            <w:r w:rsidRPr="00EC005B">
              <w:t>нальная общес</w:t>
            </w:r>
            <w:r w:rsidRPr="00EC005B">
              <w:t>т</w:t>
            </w:r>
            <w:r w:rsidRPr="00EC005B">
              <w:t>венно-деловая зона</w:t>
            </w:r>
          </w:p>
        </w:tc>
        <w:tc>
          <w:tcPr>
            <w:tcW w:w="5571" w:type="dxa"/>
            <w:vMerge w:val="restart"/>
          </w:tcPr>
          <w:p w:rsidR="00BE7419" w:rsidRPr="00EC005B" w:rsidRDefault="00BE7419" w:rsidP="00FE5F6D">
            <w:pPr>
              <w:widowControl w:val="0"/>
              <w:jc w:val="left"/>
            </w:pPr>
            <w:r w:rsidRPr="00EC005B">
              <w:t>Предназначены для размещения объектов здравоохран</w:t>
            </w:r>
            <w:r w:rsidRPr="00EC005B">
              <w:t>е</w:t>
            </w:r>
            <w:r w:rsidRPr="00EC005B">
              <w:t>ния, культуры, торговли, общественного питания, соц</w:t>
            </w:r>
            <w:r w:rsidRPr="00EC005B">
              <w:t>и</w:t>
            </w:r>
            <w:r w:rsidRPr="00EC005B">
              <w:t>ального и коммунально-бытового назначения, предпр</w:t>
            </w:r>
            <w:r w:rsidRPr="00EC005B">
              <w:t>и</w:t>
            </w:r>
            <w:r w:rsidRPr="00EC005B">
              <w:t>нимательской деятельности, объектов среднего профе</w:t>
            </w:r>
            <w:r w:rsidRPr="00EC005B">
              <w:t>с</w:t>
            </w:r>
            <w:r w:rsidRPr="00EC005B">
              <w:lastRenderedPageBreak/>
              <w:t>сионального и высшего профессионального о</w:t>
            </w:r>
            <w:r w:rsidRPr="00EC005B">
              <w:t>б</w:t>
            </w:r>
            <w:r w:rsidRPr="00EC005B">
              <w:t>разования, административных, научно-исследовательских учрежд</w:t>
            </w:r>
            <w:r w:rsidRPr="00EC005B">
              <w:t>е</w:t>
            </w:r>
            <w:r w:rsidRPr="00EC005B">
              <w:t>ний, культовых зданий, стоянок автомобильного тран</w:t>
            </w:r>
            <w:r w:rsidRPr="00EC005B">
              <w:t>с</w:t>
            </w:r>
            <w:r w:rsidRPr="00EC005B">
              <w:t>порта, объектов делов</w:t>
            </w:r>
            <w:r w:rsidRPr="00EC005B">
              <w:t>о</w:t>
            </w:r>
            <w:r w:rsidRPr="00EC005B">
              <w:t>го, финансового назначения, иных объектов, связанных с обеспечением жизнедеятельности граждан.</w:t>
            </w:r>
          </w:p>
          <w:p w:rsidR="00BE7419" w:rsidRPr="00EC005B" w:rsidRDefault="00BE7419" w:rsidP="00FE5F6D">
            <w:pPr>
              <w:widowControl w:val="0"/>
              <w:jc w:val="left"/>
            </w:pPr>
            <w:r w:rsidRPr="00EC005B">
              <w:t>Согласно п. 6 ст. 85 Земельного кодекса РФ: обществе</w:t>
            </w:r>
            <w:r w:rsidRPr="00EC005B">
              <w:t>н</w:t>
            </w:r>
            <w:r w:rsidRPr="00EC005B">
              <w:t>ная зона – территория, предназначенная для з</w:t>
            </w:r>
            <w:r w:rsidRPr="00EC005B">
              <w:t>а</w:t>
            </w:r>
            <w:r w:rsidRPr="00EC005B">
              <w:t>стройки административными зданиями, объектами образовател</w:t>
            </w:r>
            <w:r w:rsidRPr="00EC005B">
              <w:t>ь</w:t>
            </w:r>
            <w:r w:rsidRPr="00EC005B">
              <w:t xml:space="preserve">ного, культурно-бытового, социального назначения и иными объектами. </w:t>
            </w:r>
          </w:p>
          <w:p w:rsidR="00BE7419" w:rsidRPr="00EC005B" w:rsidRDefault="00BE7419" w:rsidP="00FE5F6D">
            <w:pPr>
              <w:widowControl w:val="0"/>
              <w:jc w:val="left"/>
            </w:pPr>
            <w:r w:rsidRPr="00EC005B">
              <w:t>Общественно-деловые зоны формируются как центры деловой, финансовой и общественной активности в це</w:t>
            </w:r>
            <w:r w:rsidRPr="00EC005B">
              <w:t>н</w:t>
            </w:r>
            <w:r w:rsidRPr="00EC005B">
              <w:t>тральной части села, на территориях, прилегающих к главным улицам и объектам массового посещения.</w:t>
            </w:r>
          </w:p>
          <w:p w:rsidR="00BE7419" w:rsidRPr="00EC005B" w:rsidRDefault="00BE7419" w:rsidP="00FE5F6D">
            <w:pPr>
              <w:widowControl w:val="0"/>
              <w:jc w:val="left"/>
            </w:pPr>
            <w:r w:rsidRPr="00EC005B">
              <w:t>Параметры функциональной зоны следует принимать в соответствии с СП 42.13330.2016. Свод правил. Град</w:t>
            </w:r>
            <w:r w:rsidRPr="00EC005B">
              <w:t>о</w:t>
            </w:r>
            <w:r w:rsidRPr="00EC005B">
              <w:t>строительство. Планировка и застройка городских и сел</w:t>
            </w:r>
            <w:r w:rsidRPr="00EC005B">
              <w:t>ь</w:t>
            </w:r>
            <w:r w:rsidRPr="00EC005B">
              <w:t xml:space="preserve">ских поселений. Актуализированная редакция СНиП 2.07.01-89*», другими нормативно-правовыми актами, НГП </w:t>
            </w:r>
            <w:r w:rsidRPr="00113CED">
              <w:t>Городского округа «Город Батайск»</w:t>
            </w:r>
          </w:p>
        </w:tc>
        <w:tc>
          <w:tcPr>
            <w:tcW w:w="992" w:type="dxa"/>
          </w:tcPr>
          <w:p w:rsidR="00BE7419" w:rsidRPr="00EC005B" w:rsidRDefault="00BE7419" w:rsidP="00FE5F6D">
            <w:pPr>
              <w:widowControl w:val="0"/>
              <w:jc w:val="center"/>
            </w:pPr>
            <w:r w:rsidRPr="00BE7419">
              <w:lastRenderedPageBreak/>
              <w:t>104,81</w:t>
            </w:r>
          </w:p>
        </w:tc>
        <w:tc>
          <w:tcPr>
            <w:tcW w:w="850" w:type="dxa"/>
          </w:tcPr>
          <w:p w:rsidR="00BE7419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1,31</w:t>
            </w:r>
          </w:p>
        </w:tc>
        <w:tc>
          <w:tcPr>
            <w:tcW w:w="993" w:type="dxa"/>
          </w:tcPr>
          <w:p w:rsidR="00BE7419" w:rsidRPr="00377296" w:rsidRDefault="00377296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7296">
              <w:t>229,51</w:t>
            </w:r>
          </w:p>
        </w:tc>
        <w:tc>
          <w:tcPr>
            <w:tcW w:w="708" w:type="dxa"/>
          </w:tcPr>
          <w:p w:rsidR="00BE7419" w:rsidRPr="00EC005B" w:rsidRDefault="00377296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2,87</w:t>
            </w:r>
          </w:p>
        </w:tc>
        <w:tc>
          <w:tcPr>
            <w:tcW w:w="2977" w:type="dxa"/>
            <w:vMerge/>
          </w:tcPr>
          <w:p w:rsidR="00BE7419" w:rsidRPr="00EC005B" w:rsidRDefault="00BE7419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</w:p>
        </w:tc>
      </w:tr>
      <w:tr w:rsidR="00BE7419" w:rsidRPr="00EC005B" w:rsidTr="00137E85">
        <w:tc>
          <w:tcPr>
            <w:tcW w:w="1261" w:type="dxa"/>
            <w:shd w:val="clear" w:color="auto" w:fill="F2F2F2" w:themeFill="background1" w:themeFillShade="F2"/>
          </w:tcPr>
          <w:p w:rsidR="00BE7419" w:rsidRPr="00EC005B" w:rsidRDefault="00BE7419" w:rsidP="00FE5F6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lastRenderedPageBreak/>
              <w:t>701010302</w:t>
            </w:r>
          </w:p>
        </w:tc>
        <w:tc>
          <w:tcPr>
            <w:tcW w:w="1701" w:type="dxa"/>
          </w:tcPr>
          <w:p w:rsidR="00BE7419" w:rsidRPr="00EC005B" w:rsidRDefault="00BE7419" w:rsidP="00FE5F6D">
            <w:pPr>
              <w:widowControl w:val="0"/>
              <w:jc w:val="left"/>
            </w:pPr>
            <w:r w:rsidRPr="00EC005B">
              <w:t>Зона специал</w:t>
            </w:r>
            <w:r w:rsidRPr="00EC005B">
              <w:t>и</w:t>
            </w:r>
            <w:r w:rsidRPr="00EC005B">
              <w:t>зированной о</w:t>
            </w:r>
            <w:r w:rsidRPr="00EC005B">
              <w:t>б</w:t>
            </w:r>
            <w:r w:rsidRPr="00EC005B">
              <w:t>щественной з</w:t>
            </w:r>
            <w:r w:rsidRPr="00EC005B">
              <w:t>а</w:t>
            </w:r>
            <w:r w:rsidRPr="00EC005B">
              <w:t>стройки</w:t>
            </w:r>
          </w:p>
        </w:tc>
        <w:tc>
          <w:tcPr>
            <w:tcW w:w="5571" w:type="dxa"/>
            <w:vMerge/>
          </w:tcPr>
          <w:p w:rsidR="00BE7419" w:rsidRPr="00EC005B" w:rsidRDefault="00BE7419" w:rsidP="00FE5F6D">
            <w:pPr>
              <w:widowControl w:val="0"/>
              <w:jc w:val="left"/>
            </w:pPr>
          </w:p>
        </w:tc>
        <w:tc>
          <w:tcPr>
            <w:tcW w:w="992" w:type="dxa"/>
          </w:tcPr>
          <w:p w:rsidR="00BE7419" w:rsidRPr="00EC005B" w:rsidRDefault="00BE7419" w:rsidP="00FE5F6D">
            <w:pPr>
              <w:widowControl w:val="0"/>
              <w:jc w:val="center"/>
            </w:pPr>
            <w:r w:rsidRPr="00BE7419">
              <w:t>71,05</w:t>
            </w:r>
          </w:p>
        </w:tc>
        <w:tc>
          <w:tcPr>
            <w:tcW w:w="850" w:type="dxa"/>
          </w:tcPr>
          <w:p w:rsidR="00BE7419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0,89</w:t>
            </w:r>
          </w:p>
        </w:tc>
        <w:tc>
          <w:tcPr>
            <w:tcW w:w="993" w:type="dxa"/>
          </w:tcPr>
          <w:p w:rsidR="00BE7419" w:rsidRPr="00EC005B" w:rsidRDefault="00377296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105,6</w:t>
            </w:r>
          </w:p>
        </w:tc>
        <w:tc>
          <w:tcPr>
            <w:tcW w:w="708" w:type="dxa"/>
          </w:tcPr>
          <w:p w:rsidR="00BE7419" w:rsidRPr="00EC005B" w:rsidRDefault="00377296" w:rsidP="00FE5F6D">
            <w:pPr>
              <w:widowControl w:val="0"/>
              <w:jc w:val="center"/>
            </w:pPr>
            <w:r>
              <w:t>1,32</w:t>
            </w:r>
          </w:p>
        </w:tc>
        <w:tc>
          <w:tcPr>
            <w:tcW w:w="2977" w:type="dxa"/>
            <w:vMerge/>
          </w:tcPr>
          <w:p w:rsidR="00BE7419" w:rsidRPr="00EC005B" w:rsidRDefault="00BE7419" w:rsidP="00FE5F6D">
            <w:pPr>
              <w:widowControl w:val="0"/>
            </w:pPr>
          </w:p>
        </w:tc>
      </w:tr>
      <w:tr w:rsidR="00BE7419" w:rsidRPr="00EC005B" w:rsidTr="00137E85">
        <w:tc>
          <w:tcPr>
            <w:tcW w:w="1261" w:type="dxa"/>
            <w:shd w:val="clear" w:color="auto" w:fill="F2F2F2" w:themeFill="background1" w:themeFillShade="F2"/>
          </w:tcPr>
          <w:p w:rsidR="00BE7419" w:rsidRPr="00EC005B" w:rsidRDefault="00BE7419" w:rsidP="00FE5F6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BE7419">
              <w:rPr>
                <w:lang w:val="ru-RU"/>
              </w:rPr>
              <w:lastRenderedPageBreak/>
              <w:t>701010303</w:t>
            </w:r>
          </w:p>
        </w:tc>
        <w:tc>
          <w:tcPr>
            <w:tcW w:w="1701" w:type="dxa"/>
          </w:tcPr>
          <w:p w:rsidR="00BE7419" w:rsidRPr="00EC005B" w:rsidRDefault="00BE7419" w:rsidP="00FE5F6D">
            <w:pPr>
              <w:widowControl w:val="0"/>
              <w:jc w:val="left"/>
            </w:pPr>
            <w:r w:rsidRPr="00BE7419">
              <w:t>Зона историч</w:t>
            </w:r>
            <w:r w:rsidRPr="00BE7419">
              <w:t>е</w:t>
            </w:r>
            <w:r w:rsidRPr="00BE7419">
              <w:t>ской застройки</w:t>
            </w:r>
          </w:p>
        </w:tc>
        <w:tc>
          <w:tcPr>
            <w:tcW w:w="5571" w:type="dxa"/>
            <w:vMerge/>
          </w:tcPr>
          <w:p w:rsidR="00BE7419" w:rsidRPr="00EC005B" w:rsidRDefault="00BE7419" w:rsidP="00FE5F6D">
            <w:pPr>
              <w:widowControl w:val="0"/>
              <w:jc w:val="left"/>
            </w:pPr>
          </w:p>
        </w:tc>
        <w:tc>
          <w:tcPr>
            <w:tcW w:w="992" w:type="dxa"/>
          </w:tcPr>
          <w:p w:rsidR="00BE7419" w:rsidRPr="00BE7419" w:rsidRDefault="00BE7419" w:rsidP="00FE5F6D">
            <w:pPr>
              <w:widowControl w:val="0"/>
              <w:jc w:val="center"/>
            </w:pPr>
            <w:r>
              <w:t>0,06</w:t>
            </w:r>
          </w:p>
        </w:tc>
        <w:tc>
          <w:tcPr>
            <w:tcW w:w="850" w:type="dxa"/>
          </w:tcPr>
          <w:p w:rsidR="00BE7419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BE7419" w:rsidRDefault="00BE7419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0,06</w:t>
            </w:r>
          </w:p>
        </w:tc>
        <w:tc>
          <w:tcPr>
            <w:tcW w:w="708" w:type="dxa"/>
          </w:tcPr>
          <w:p w:rsidR="00BE7419" w:rsidRPr="00EC005B" w:rsidRDefault="00FC6B5D" w:rsidP="00FE5F6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977" w:type="dxa"/>
            <w:vMerge/>
          </w:tcPr>
          <w:p w:rsidR="00BE7419" w:rsidRPr="00EC005B" w:rsidRDefault="00BE7419" w:rsidP="00FE5F6D">
            <w:pPr>
              <w:widowControl w:val="0"/>
            </w:pPr>
          </w:p>
        </w:tc>
      </w:tr>
      <w:tr w:rsidR="00113CED" w:rsidRPr="00EC005B" w:rsidTr="00137E85">
        <w:trPr>
          <w:trHeight w:val="819"/>
        </w:trPr>
        <w:tc>
          <w:tcPr>
            <w:tcW w:w="8533" w:type="dxa"/>
            <w:gridSpan w:val="3"/>
            <w:shd w:val="clear" w:color="auto" w:fill="F2F2F2" w:themeFill="background1" w:themeFillShade="F2"/>
          </w:tcPr>
          <w:p w:rsidR="00113CED" w:rsidRPr="00EC005B" w:rsidRDefault="00113CED" w:rsidP="00FE5F6D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992" w:type="dxa"/>
          </w:tcPr>
          <w:p w:rsidR="00113CED" w:rsidRPr="00EC005B" w:rsidRDefault="00BE7419" w:rsidP="00FE5F6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2877,06</w:t>
            </w:r>
          </w:p>
        </w:tc>
        <w:tc>
          <w:tcPr>
            <w:tcW w:w="850" w:type="dxa"/>
          </w:tcPr>
          <w:p w:rsidR="00113CED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35,9</w:t>
            </w:r>
          </w:p>
        </w:tc>
        <w:tc>
          <w:tcPr>
            <w:tcW w:w="993" w:type="dxa"/>
          </w:tcPr>
          <w:p w:rsidR="00113CED" w:rsidRPr="002A58B1" w:rsidRDefault="001F3DBA" w:rsidP="003772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31</w:t>
            </w:r>
            <w:r w:rsidR="00377296" w:rsidRPr="002A58B1">
              <w:rPr>
                <w:b/>
              </w:rPr>
              <w:t>63</w:t>
            </w:r>
            <w:r w:rsidR="00BE7419" w:rsidRPr="002A58B1">
              <w:rPr>
                <w:b/>
              </w:rPr>
              <w:t>,</w:t>
            </w:r>
            <w:r w:rsidR="00377296" w:rsidRPr="002A58B1">
              <w:rPr>
                <w:b/>
              </w:rPr>
              <w:t>71</w:t>
            </w:r>
          </w:p>
        </w:tc>
        <w:tc>
          <w:tcPr>
            <w:tcW w:w="708" w:type="dxa"/>
          </w:tcPr>
          <w:p w:rsidR="00113CED" w:rsidRPr="002A58B1" w:rsidRDefault="00FC6B5D" w:rsidP="003772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39,</w:t>
            </w:r>
            <w:r w:rsidR="00377296" w:rsidRPr="002A58B1">
              <w:rPr>
                <w:b/>
              </w:rPr>
              <w:t>5</w:t>
            </w:r>
          </w:p>
        </w:tc>
        <w:tc>
          <w:tcPr>
            <w:tcW w:w="2977" w:type="dxa"/>
            <w:vMerge w:val="restart"/>
          </w:tcPr>
          <w:p w:rsidR="00CF4DED" w:rsidRPr="002A58B1" w:rsidRDefault="00CF4DED" w:rsidP="00CF4DED">
            <w:pPr>
              <w:widowControl w:val="0"/>
              <w:jc w:val="left"/>
            </w:pPr>
            <w:r w:rsidRPr="002A58B1">
              <w:t>Планируемые к размещению объекты:</w:t>
            </w:r>
          </w:p>
          <w:p w:rsidR="00CF4DED" w:rsidRPr="002A58B1" w:rsidRDefault="00CF4DED" w:rsidP="00CF4DED">
            <w:pPr>
              <w:pStyle w:val="afff1"/>
              <w:numPr>
                <w:ilvl w:val="0"/>
                <w:numId w:val="7"/>
              </w:numPr>
            </w:pPr>
            <w:r w:rsidRPr="002A58B1">
              <w:t>Размещение автоста</w:t>
            </w:r>
            <w:r w:rsidRPr="002A58B1">
              <w:t>н</w:t>
            </w:r>
            <w:r w:rsidRPr="002A58B1">
              <w:lastRenderedPageBreak/>
              <w:t>ции;</w:t>
            </w:r>
          </w:p>
          <w:p w:rsidR="00CF4DED" w:rsidRPr="002A58B1" w:rsidRDefault="00CF4DED" w:rsidP="00CF4DED">
            <w:pPr>
              <w:pStyle w:val="afff1"/>
              <w:numPr>
                <w:ilvl w:val="0"/>
                <w:numId w:val="7"/>
              </w:numPr>
            </w:pPr>
            <w:r w:rsidRPr="002A58B1">
              <w:t>Размещение источн</w:t>
            </w:r>
            <w:r w:rsidRPr="002A58B1">
              <w:t>и</w:t>
            </w:r>
            <w:r w:rsidRPr="002A58B1">
              <w:t>ков тепловой энергии (котельные);</w:t>
            </w:r>
          </w:p>
          <w:p w:rsidR="001F03D4" w:rsidRPr="002A58B1" w:rsidRDefault="001F03D4" w:rsidP="00CF4DED">
            <w:pPr>
              <w:pStyle w:val="afff1"/>
              <w:numPr>
                <w:ilvl w:val="0"/>
                <w:numId w:val="7"/>
              </w:numPr>
            </w:pPr>
            <w:r w:rsidRPr="002A58B1">
              <w:t>Размещение канализ</w:t>
            </w:r>
            <w:r w:rsidRPr="002A58B1">
              <w:t>а</w:t>
            </w:r>
            <w:r w:rsidRPr="002A58B1">
              <w:t>ционной насосной станции;</w:t>
            </w:r>
          </w:p>
          <w:p w:rsidR="001F03D4" w:rsidRPr="002A58B1" w:rsidRDefault="001F03D4" w:rsidP="00CF4DED">
            <w:pPr>
              <w:pStyle w:val="afff1"/>
              <w:numPr>
                <w:ilvl w:val="0"/>
                <w:numId w:val="7"/>
              </w:numPr>
            </w:pPr>
          </w:p>
          <w:p w:rsidR="00CF4DED" w:rsidRPr="002A58B1" w:rsidRDefault="00CF4DED" w:rsidP="00CF4DED">
            <w:pPr>
              <w:pStyle w:val="afff1"/>
              <w:numPr>
                <w:ilvl w:val="0"/>
                <w:numId w:val="7"/>
              </w:numPr>
            </w:pPr>
            <w:r w:rsidRPr="002A58B1">
              <w:t>Размещение объекта обеспечения пожарной безопасности (депо).</w:t>
            </w:r>
          </w:p>
          <w:p w:rsidR="00113CED" w:rsidRPr="002A58B1" w:rsidRDefault="00113CED" w:rsidP="00A35993">
            <w:pPr>
              <w:widowControl w:val="0"/>
              <w:jc w:val="left"/>
            </w:pPr>
            <w:r w:rsidRPr="002A58B1">
              <w:t>Планируемые к реконстру</w:t>
            </w:r>
            <w:r w:rsidRPr="002A58B1">
              <w:t>к</w:t>
            </w:r>
            <w:r w:rsidRPr="002A58B1">
              <w:t>ции объекты:</w:t>
            </w:r>
          </w:p>
          <w:p w:rsidR="00113CED" w:rsidRPr="002A58B1" w:rsidRDefault="00CF4DED" w:rsidP="00CF4DED">
            <w:pPr>
              <w:pStyle w:val="afff1"/>
              <w:numPr>
                <w:ilvl w:val="0"/>
                <w:numId w:val="7"/>
              </w:numPr>
            </w:pPr>
            <w:r w:rsidRPr="002A58B1">
              <w:t>Реконструкция насо</w:t>
            </w:r>
            <w:r w:rsidRPr="002A58B1">
              <w:t>с</w:t>
            </w:r>
            <w:r w:rsidRPr="002A58B1">
              <w:t>ной станции.</w:t>
            </w:r>
          </w:p>
        </w:tc>
      </w:tr>
      <w:tr w:rsidR="00FE5F6D" w:rsidRPr="00EC005B" w:rsidTr="00137E85">
        <w:trPr>
          <w:trHeight w:val="2235"/>
        </w:trPr>
        <w:tc>
          <w:tcPr>
            <w:tcW w:w="1261" w:type="dxa"/>
            <w:shd w:val="clear" w:color="auto" w:fill="F2F2F2" w:themeFill="background1" w:themeFillShade="F2"/>
          </w:tcPr>
          <w:p w:rsidR="00FE5F6D" w:rsidRPr="00EC005B" w:rsidRDefault="00FE5F6D" w:rsidP="00FE5F6D">
            <w:pPr>
              <w:pStyle w:val="a0"/>
              <w:widowControl w:val="0"/>
              <w:ind w:firstLine="0"/>
              <w:rPr>
                <w:lang w:val="ru-RU"/>
              </w:rPr>
            </w:pPr>
            <w:r w:rsidRPr="00EC005B">
              <w:rPr>
                <w:lang w:val="ru-RU"/>
              </w:rPr>
              <w:lastRenderedPageBreak/>
              <w:t>701010401</w:t>
            </w:r>
          </w:p>
        </w:tc>
        <w:tc>
          <w:tcPr>
            <w:tcW w:w="1701" w:type="dxa"/>
          </w:tcPr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Производстве</w:t>
            </w:r>
            <w:r w:rsidRPr="00EC005B">
              <w:t>н</w:t>
            </w:r>
            <w:r w:rsidRPr="00EC005B">
              <w:t>ная зона</w:t>
            </w:r>
          </w:p>
        </w:tc>
        <w:tc>
          <w:tcPr>
            <w:tcW w:w="5571" w:type="dxa"/>
            <w:vMerge w:val="restart"/>
          </w:tcPr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Предназначены для размещения промышленных, комм</w:t>
            </w:r>
            <w:r w:rsidRPr="00EC005B">
              <w:t>у</w:t>
            </w:r>
            <w:r w:rsidRPr="00EC005B">
              <w:t>нальных и складских объектов, объектов инженерной и транспортной инфраструктур с соответствующими сан</w:t>
            </w:r>
            <w:r w:rsidRPr="00EC005B">
              <w:t>и</w:t>
            </w:r>
            <w:r w:rsidRPr="00EC005B">
              <w:t>тарно-защитными зонами.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При размещении и реконструкции предприятий и др</w:t>
            </w:r>
            <w:r w:rsidRPr="00EC005B">
              <w:t>у</w:t>
            </w:r>
            <w:r w:rsidRPr="00EC005B">
              <w:t>гих объектов на Территории производственной зоны следует предусматривать меры по обеспечению их безопасности в процессе эксплуатации, а также пред</w:t>
            </w:r>
            <w:r w:rsidRPr="00EC005B">
              <w:t>у</w:t>
            </w:r>
            <w:r w:rsidRPr="00EC005B">
              <w:t>сматривать в случае аварии на одном из предприятий защиту населения пр</w:t>
            </w:r>
            <w:r w:rsidRPr="00EC005B">
              <w:t>и</w:t>
            </w:r>
            <w:r w:rsidRPr="00EC005B">
              <w:t>легающих районов от опасных воздействий и меры по обеспечению безопасности функционирования других предприятий. Степень опа</w:t>
            </w:r>
            <w:r w:rsidRPr="00EC005B">
              <w:t>с</w:t>
            </w:r>
            <w:r w:rsidRPr="00EC005B">
              <w:t>ности производственных и других объектов определяется в установленном законод</w:t>
            </w:r>
            <w:r w:rsidRPr="00EC005B">
              <w:t>а</w:t>
            </w:r>
            <w:r w:rsidRPr="00EC005B">
              <w:t>тельством порядке в соответствии с техническими регл</w:t>
            </w:r>
            <w:r w:rsidRPr="00EC005B">
              <w:t>а</w:t>
            </w:r>
            <w:r w:rsidRPr="00EC005B">
              <w:t>ментами.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Территория, занимаемая площадками промышленных предприятий и других производственных объектов, учр</w:t>
            </w:r>
            <w:r w:rsidRPr="00EC005B">
              <w:t>е</w:t>
            </w:r>
            <w:r w:rsidRPr="00EC005B">
              <w:lastRenderedPageBreak/>
              <w:t>ждениями и предприятиями обслуживания, должна с</w:t>
            </w:r>
            <w:r w:rsidRPr="00EC005B">
              <w:t>о</w:t>
            </w:r>
            <w:r w:rsidRPr="00EC005B">
              <w:t>ставлять, как правило, не менее 60% всей территории промышленной зоны.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Размеры санитарно-защитных зон следует устанавл</w:t>
            </w:r>
            <w:r w:rsidRPr="00EC005B">
              <w:t>и</w:t>
            </w:r>
            <w:r w:rsidRPr="00EC005B">
              <w:t>вать с учетом требований СанПиН 2.2.1/2.1.1.1200. Достато</w:t>
            </w:r>
            <w:r w:rsidRPr="00EC005B">
              <w:t>ч</w:t>
            </w:r>
            <w:r w:rsidRPr="00EC005B">
              <w:t>ность ширины санитарно-защитной зоны следует по</w:t>
            </w:r>
            <w:r w:rsidRPr="00EC005B">
              <w:t>д</w:t>
            </w:r>
            <w:r w:rsidRPr="00EC005B">
              <w:t>тверждать расчетами рассеивания в атмосферном воздухе вредных веществ, содержащихся в выбросах промышле</w:t>
            </w:r>
            <w:r w:rsidRPr="00EC005B">
              <w:t>н</w:t>
            </w:r>
            <w:r w:rsidRPr="00EC005B">
              <w:t>ных предприятий.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Минимальную площадь озеленения санитарно-защитных зон следует принимать в зависимость от ш</w:t>
            </w:r>
            <w:r w:rsidRPr="00EC005B">
              <w:t>и</w:t>
            </w:r>
            <w:r w:rsidRPr="00EC005B">
              <w:t>рины зоны, %: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до 300 м – 60%;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от 300 до 1000 м – 50%;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от 1000 до 3000 м – 40%;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свыше 3000 м – 20%.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В санитарно-защитных зонах со стороны жилых и общ</w:t>
            </w:r>
            <w:r w:rsidRPr="00EC005B">
              <w:t>е</w:t>
            </w:r>
            <w:r w:rsidRPr="00EC005B">
              <w:t>ственно-деловых зон необходимо предусматривать пол</w:t>
            </w:r>
            <w:r w:rsidRPr="00EC005B">
              <w:t>о</w:t>
            </w:r>
            <w:r w:rsidRPr="00EC005B">
              <w:t>су древесно-кустарниковых насаждений шириной не м</w:t>
            </w:r>
            <w:r w:rsidRPr="00EC005B">
              <w:t>е</w:t>
            </w:r>
            <w:r w:rsidRPr="00EC005B">
              <w:t>нее 50 м, а при ширине зоны до 100 м – не менее 20 м.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Размеры земельных участков, площадь зданий и вмест</w:t>
            </w:r>
            <w:r w:rsidRPr="00EC005B">
              <w:t>и</w:t>
            </w:r>
            <w:r w:rsidRPr="00EC005B">
              <w:t>мость складов, предназначенных для обслуживания пос</w:t>
            </w:r>
            <w:r w:rsidRPr="00EC005B">
              <w:t>е</w:t>
            </w:r>
            <w:r w:rsidRPr="00EC005B">
              <w:t>лений, определяются региональными градостроительн</w:t>
            </w:r>
            <w:r w:rsidRPr="00EC005B">
              <w:t>ы</w:t>
            </w:r>
            <w:r w:rsidRPr="00EC005B">
              <w:t>ми нормативами или на основе расчета.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Размещение сооружений, коммуникаций и других объе</w:t>
            </w:r>
            <w:r w:rsidRPr="00EC005B">
              <w:t>к</w:t>
            </w:r>
            <w:r w:rsidRPr="00EC005B">
              <w:t>тов транспорта на территории поселений должно соотве</w:t>
            </w:r>
            <w:r w:rsidRPr="00EC005B">
              <w:t>т</w:t>
            </w:r>
            <w:r w:rsidRPr="00EC005B">
              <w:t>ствовать требованиям, приведенным в разделах 14 и 15 СП 42.13330.2016. Свод правил. Градостроительство. Планировка и застройка городских и сельских пос</w:t>
            </w:r>
            <w:r w:rsidRPr="00EC005B">
              <w:t>е</w:t>
            </w:r>
            <w:r w:rsidRPr="00EC005B">
              <w:t>лений. Актуализированная редакция СНиП 2.07.01-89*.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Минимальный коэффициент застройки территории пр</w:t>
            </w:r>
            <w:r w:rsidRPr="00EC005B">
              <w:t>о</w:t>
            </w:r>
            <w:r w:rsidRPr="00EC005B">
              <w:lastRenderedPageBreak/>
              <w:t>изводственных объектов, объектов, расположенных в коммунально-складских зонах рекомендуется прин</w:t>
            </w:r>
            <w:r w:rsidRPr="00EC005B">
              <w:t>и</w:t>
            </w:r>
            <w:r w:rsidRPr="00EC005B">
              <w:t>мать в соответствии с приложением В СП 18.13330.2011.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Санитарно-защитные зоны производственных объектов в соответствии с СанПиН 2.2.1/2.1.1.1200-03.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Противопожарные расстояния в соответствии с СП 4.13130.2013.</w:t>
            </w:r>
          </w:p>
          <w:p w:rsidR="00FE5F6D" w:rsidRPr="00EC005B" w:rsidRDefault="00FE5F6D" w:rsidP="00FE5F6D">
            <w:pPr>
              <w:widowControl w:val="0"/>
              <w:jc w:val="left"/>
            </w:pPr>
            <w:r w:rsidRPr="00EC005B">
              <w:t>Размещение подразделений пожарной охраны в соотве</w:t>
            </w:r>
            <w:r w:rsidRPr="00EC005B">
              <w:t>т</w:t>
            </w:r>
            <w:r w:rsidRPr="00EC005B">
              <w:t>ствии с СП 11.13130.2009, СП 18.13330.2011.</w:t>
            </w:r>
          </w:p>
          <w:p w:rsidR="00FE5F6D" w:rsidRPr="00EC005B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  <w:r w:rsidRPr="00EC005B">
              <w:rPr>
                <w:sz w:val="22"/>
                <w:szCs w:val="22"/>
              </w:rPr>
              <w:t>Параметры функциональной зоны следует принимать в соответствии с СП 42.13330.2016. Свод правил. Град</w:t>
            </w:r>
            <w:r w:rsidRPr="00EC005B">
              <w:rPr>
                <w:sz w:val="22"/>
                <w:szCs w:val="22"/>
              </w:rPr>
              <w:t>о</w:t>
            </w:r>
            <w:r w:rsidRPr="00EC005B">
              <w:rPr>
                <w:sz w:val="22"/>
                <w:szCs w:val="22"/>
              </w:rPr>
              <w:t>строительство. Планировка и застройка городских и сел</w:t>
            </w:r>
            <w:r w:rsidRPr="00EC005B">
              <w:rPr>
                <w:sz w:val="22"/>
                <w:szCs w:val="22"/>
              </w:rPr>
              <w:t>ь</w:t>
            </w:r>
            <w:r w:rsidRPr="00EC005B">
              <w:rPr>
                <w:sz w:val="22"/>
                <w:szCs w:val="22"/>
              </w:rPr>
              <w:t xml:space="preserve">ских поселений. Актуализированная редакция СНиП 2.07.01-89*», другими нормативно-правовыми актами, НГП </w:t>
            </w:r>
            <w:r w:rsidR="00CA3FB9" w:rsidRPr="00113CED">
              <w:rPr>
                <w:sz w:val="22"/>
                <w:szCs w:val="22"/>
              </w:rPr>
              <w:t>Городского округа «Город Батайск»</w:t>
            </w:r>
          </w:p>
        </w:tc>
        <w:tc>
          <w:tcPr>
            <w:tcW w:w="992" w:type="dxa"/>
          </w:tcPr>
          <w:p w:rsidR="00FE5F6D" w:rsidRPr="00EC005B" w:rsidRDefault="00BE7419" w:rsidP="00FE5F6D">
            <w:pPr>
              <w:widowControl w:val="0"/>
              <w:jc w:val="center"/>
            </w:pPr>
            <w:r w:rsidRPr="00BE7419">
              <w:lastRenderedPageBreak/>
              <w:t>848,54</w:t>
            </w:r>
          </w:p>
        </w:tc>
        <w:tc>
          <w:tcPr>
            <w:tcW w:w="850" w:type="dxa"/>
          </w:tcPr>
          <w:p w:rsidR="00FE5F6D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10,59</w:t>
            </w:r>
          </w:p>
        </w:tc>
        <w:tc>
          <w:tcPr>
            <w:tcW w:w="993" w:type="dxa"/>
          </w:tcPr>
          <w:p w:rsidR="00FE5F6D" w:rsidRPr="00377296" w:rsidRDefault="00377296" w:rsidP="000754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7296">
              <w:t>1135,29</w:t>
            </w:r>
          </w:p>
        </w:tc>
        <w:tc>
          <w:tcPr>
            <w:tcW w:w="708" w:type="dxa"/>
          </w:tcPr>
          <w:p w:rsidR="00FE5F6D" w:rsidRPr="00377296" w:rsidRDefault="00377296" w:rsidP="000754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77296">
              <w:t>14,17</w:t>
            </w:r>
          </w:p>
        </w:tc>
        <w:tc>
          <w:tcPr>
            <w:tcW w:w="2977" w:type="dxa"/>
            <w:vMerge/>
          </w:tcPr>
          <w:p w:rsidR="00FE5F6D" w:rsidRPr="00EC005B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</w:p>
        </w:tc>
      </w:tr>
      <w:tr w:rsidR="00E33194" w:rsidRPr="00EC005B" w:rsidTr="00137E85">
        <w:trPr>
          <w:trHeight w:val="2235"/>
        </w:trPr>
        <w:tc>
          <w:tcPr>
            <w:tcW w:w="1261" w:type="dxa"/>
            <w:shd w:val="clear" w:color="auto" w:fill="F2F2F2" w:themeFill="background1" w:themeFillShade="F2"/>
          </w:tcPr>
          <w:p w:rsidR="00E33194" w:rsidRPr="00EC005B" w:rsidRDefault="00E33194" w:rsidP="00FE5F6D">
            <w:pPr>
              <w:pStyle w:val="a0"/>
              <w:widowControl w:val="0"/>
              <w:ind w:firstLine="0"/>
              <w:rPr>
                <w:lang w:val="ru-RU"/>
              </w:rPr>
            </w:pPr>
            <w:r w:rsidRPr="00E33194">
              <w:rPr>
                <w:lang w:val="ru-RU"/>
              </w:rPr>
              <w:lastRenderedPageBreak/>
              <w:t>701010402</w:t>
            </w:r>
          </w:p>
        </w:tc>
        <w:tc>
          <w:tcPr>
            <w:tcW w:w="1701" w:type="dxa"/>
          </w:tcPr>
          <w:p w:rsidR="00E33194" w:rsidRPr="00EC005B" w:rsidRDefault="00E33194" w:rsidP="00FE5F6D">
            <w:pPr>
              <w:widowControl w:val="0"/>
              <w:jc w:val="left"/>
            </w:pPr>
            <w:r w:rsidRPr="00E33194">
              <w:t>Коммунально-складская зона</w:t>
            </w:r>
          </w:p>
        </w:tc>
        <w:tc>
          <w:tcPr>
            <w:tcW w:w="5571" w:type="dxa"/>
            <w:vMerge/>
          </w:tcPr>
          <w:p w:rsidR="00E33194" w:rsidRPr="00EC005B" w:rsidRDefault="00E33194" w:rsidP="00FE5F6D">
            <w:pPr>
              <w:widowControl w:val="0"/>
              <w:jc w:val="left"/>
            </w:pPr>
          </w:p>
        </w:tc>
        <w:tc>
          <w:tcPr>
            <w:tcW w:w="992" w:type="dxa"/>
          </w:tcPr>
          <w:p w:rsidR="00E33194" w:rsidRPr="00EC005B" w:rsidRDefault="00BE7419" w:rsidP="00FE5F6D">
            <w:pPr>
              <w:widowControl w:val="0"/>
              <w:jc w:val="center"/>
            </w:pPr>
            <w:r w:rsidRPr="00BE7419">
              <w:t>0,3</w:t>
            </w:r>
          </w:p>
        </w:tc>
        <w:tc>
          <w:tcPr>
            <w:tcW w:w="850" w:type="dxa"/>
          </w:tcPr>
          <w:p w:rsidR="00E33194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E33194" w:rsidRPr="00EC005B" w:rsidRDefault="00BE7419" w:rsidP="003772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1,0</w:t>
            </w:r>
            <w:r w:rsidR="00377296">
              <w:t>3</w:t>
            </w:r>
          </w:p>
        </w:tc>
        <w:tc>
          <w:tcPr>
            <w:tcW w:w="708" w:type="dxa"/>
          </w:tcPr>
          <w:p w:rsidR="00E33194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0,01</w:t>
            </w:r>
          </w:p>
        </w:tc>
        <w:tc>
          <w:tcPr>
            <w:tcW w:w="2977" w:type="dxa"/>
            <w:vMerge/>
          </w:tcPr>
          <w:p w:rsidR="00E33194" w:rsidRPr="00EC005B" w:rsidRDefault="00E33194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</w:p>
        </w:tc>
      </w:tr>
      <w:tr w:rsidR="00FE5F6D" w:rsidRPr="00EC005B" w:rsidTr="00137E85">
        <w:trPr>
          <w:trHeight w:val="4263"/>
        </w:trPr>
        <w:tc>
          <w:tcPr>
            <w:tcW w:w="1261" w:type="dxa"/>
            <w:shd w:val="clear" w:color="auto" w:fill="F2F2F2" w:themeFill="background1" w:themeFillShade="F2"/>
          </w:tcPr>
          <w:p w:rsidR="00FE5F6D" w:rsidRPr="00EC005B" w:rsidRDefault="00FE5F6D" w:rsidP="00FE5F6D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lastRenderedPageBreak/>
              <w:t>701010404</w:t>
            </w:r>
          </w:p>
        </w:tc>
        <w:tc>
          <w:tcPr>
            <w:tcW w:w="1701" w:type="dxa"/>
          </w:tcPr>
          <w:p w:rsidR="00FE5F6D" w:rsidRPr="00EC005B" w:rsidRDefault="00FE5F6D" w:rsidP="00FE5F6D">
            <w:pPr>
              <w:widowControl w:val="0"/>
              <w:jc w:val="left"/>
            </w:pPr>
            <w:r w:rsidRPr="00EC005B">
              <w:t>Зона инжене</w:t>
            </w:r>
            <w:r w:rsidRPr="00EC005B">
              <w:t>р</w:t>
            </w:r>
            <w:r w:rsidRPr="00EC005B">
              <w:t>ной инфрастру</w:t>
            </w:r>
            <w:r w:rsidRPr="00EC005B">
              <w:t>к</w:t>
            </w:r>
            <w:r w:rsidRPr="00EC005B">
              <w:t>туры</w:t>
            </w:r>
          </w:p>
        </w:tc>
        <w:tc>
          <w:tcPr>
            <w:tcW w:w="5571" w:type="dxa"/>
            <w:vMerge/>
          </w:tcPr>
          <w:p w:rsidR="00FE5F6D" w:rsidRPr="00EC005B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E5F6D" w:rsidRPr="00EC005B" w:rsidRDefault="00BE7419" w:rsidP="00FE5F6D">
            <w:pPr>
              <w:widowControl w:val="0"/>
              <w:jc w:val="center"/>
            </w:pPr>
            <w:r w:rsidRPr="00BE7419">
              <w:t>16,68</w:t>
            </w:r>
          </w:p>
        </w:tc>
        <w:tc>
          <w:tcPr>
            <w:tcW w:w="850" w:type="dxa"/>
          </w:tcPr>
          <w:p w:rsidR="00FE5F6D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0,21</w:t>
            </w:r>
          </w:p>
        </w:tc>
        <w:tc>
          <w:tcPr>
            <w:tcW w:w="993" w:type="dxa"/>
          </w:tcPr>
          <w:p w:rsidR="00FE5F6D" w:rsidRPr="00EC005B" w:rsidRDefault="00377296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17,15</w:t>
            </w:r>
          </w:p>
        </w:tc>
        <w:tc>
          <w:tcPr>
            <w:tcW w:w="708" w:type="dxa"/>
          </w:tcPr>
          <w:p w:rsidR="00FE5F6D" w:rsidRPr="00EC005B" w:rsidRDefault="00FC6B5D" w:rsidP="00FE5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0,21</w:t>
            </w:r>
          </w:p>
        </w:tc>
        <w:tc>
          <w:tcPr>
            <w:tcW w:w="2977" w:type="dxa"/>
            <w:vMerge/>
          </w:tcPr>
          <w:p w:rsidR="00FE5F6D" w:rsidRPr="00EC005B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</w:p>
        </w:tc>
      </w:tr>
      <w:tr w:rsidR="00AB3F4C" w:rsidRPr="00EC005B" w:rsidTr="00137E85">
        <w:tc>
          <w:tcPr>
            <w:tcW w:w="1261" w:type="dxa"/>
            <w:shd w:val="clear" w:color="auto" w:fill="F2F2F2" w:themeFill="background1" w:themeFillShade="F2"/>
          </w:tcPr>
          <w:p w:rsidR="00AB3F4C" w:rsidRPr="00EC005B" w:rsidRDefault="00AB3F4C" w:rsidP="00AB3F4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lastRenderedPageBreak/>
              <w:t>701010405</w:t>
            </w:r>
          </w:p>
        </w:tc>
        <w:tc>
          <w:tcPr>
            <w:tcW w:w="1701" w:type="dxa"/>
          </w:tcPr>
          <w:p w:rsidR="00AB3F4C" w:rsidRPr="00EC005B" w:rsidRDefault="00AB3F4C" w:rsidP="00AB3F4C">
            <w:pPr>
              <w:widowControl w:val="0"/>
              <w:jc w:val="left"/>
            </w:pPr>
            <w:r w:rsidRPr="00EC005B">
              <w:t>Зона транспор</w:t>
            </w:r>
            <w:r w:rsidRPr="00EC005B">
              <w:t>т</w:t>
            </w:r>
            <w:r w:rsidRPr="00EC005B">
              <w:t>ной инфрастру</w:t>
            </w:r>
            <w:r w:rsidRPr="00EC005B">
              <w:t>к</w:t>
            </w:r>
            <w:r w:rsidRPr="00EC005B">
              <w:t>туры</w:t>
            </w:r>
          </w:p>
        </w:tc>
        <w:tc>
          <w:tcPr>
            <w:tcW w:w="5571" w:type="dxa"/>
            <w:vMerge/>
          </w:tcPr>
          <w:p w:rsidR="00AB3F4C" w:rsidRPr="00EC005B" w:rsidRDefault="00AB3F4C" w:rsidP="00AB3F4C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AB3F4C" w:rsidRPr="00EC005B" w:rsidRDefault="00BE7419" w:rsidP="00AB3F4C">
            <w:pPr>
              <w:widowControl w:val="0"/>
              <w:jc w:val="center"/>
            </w:pPr>
            <w:r>
              <w:t>2011,54</w:t>
            </w:r>
          </w:p>
        </w:tc>
        <w:tc>
          <w:tcPr>
            <w:tcW w:w="850" w:type="dxa"/>
          </w:tcPr>
          <w:p w:rsidR="00AB3F4C" w:rsidRPr="00EC005B" w:rsidRDefault="00FC6B5D" w:rsidP="00AB3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25,1</w:t>
            </w:r>
          </w:p>
        </w:tc>
        <w:tc>
          <w:tcPr>
            <w:tcW w:w="993" w:type="dxa"/>
          </w:tcPr>
          <w:p w:rsidR="00AB3F4C" w:rsidRPr="00EC005B" w:rsidRDefault="00377296" w:rsidP="00AB3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2010,24</w:t>
            </w:r>
          </w:p>
        </w:tc>
        <w:tc>
          <w:tcPr>
            <w:tcW w:w="708" w:type="dxa"/>
          </w:tcPr>
          <w:p w:rsidR="00AB3F4C" w:rsidRPr="00EC005B" w:rsidRDefault="00FC6B5D" w:rsidP="0037729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</w:t>
            </w:r>
            <w:r w:rsidR="00377296">
              <w:t>1</w:t>
            </w:r>
          </w:p>
        </w:tc>
        <w:tc>
          <w:tcPr>
            <w:tcW w:w="2977" w:type="dxa"/>
            <w:vMerge/>
          </w:tcPr>
          <w:p w:rsidR="00AB3F4C" w:rsidRPr="00EC005B" w:rsidRDefault="00AB3F4C" w:rsidP="00AB3F4C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</w:p>
        </w:tc>
      </w:tr>
      <w:tr w:rsidR="00AB3F4C" w:rsidRPr="00EC005B" w:rsidTr="00137E85">
        <w:tc>
          <w:tcPr>
            <w:tcW w:w="8533" w:type="dxa"/>
            <w:gridSpan w:val="3"/>
            <w:shd w:val="clear" w:color="auto" w:fill="F2F2F2" w:themeFill="background1" w:themeFillShade="F2"/>
          </w:tcPr>
          <w:p w:rsidR="00AB3F4C" w:rsidRPr="00EC005B" w:rsidRDefault="00AB3F4C" w:rsidP="00AB3F4C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lastRenderedPageBreak/>
              <w:t>Зоны сельскохозяйственного использования</w:t>
            </w:r>
          </w:p>
        </w:tc>
        <w:tc>
          <w:tcPr>
            <w:tcW w:w="992" w:type="dxa"/>
          </w:tcPr>
          <w:p w:rsidR="00AB3F4C" w:rsidRPr="007B3735" w:rsidRDefault="00BE7419" w:rsidP="0057008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551,29</w:t>
            </w:r>
          </w:p>
        </w:tc>
        <w:tc>
          <w:tcPr>
            <w:tcW w:w="850" w:type="dxa"/>
          </w:tcPr>
          <w:p w:rsidR="00AB3F4C" w:rsidRPr="007B3735" w:rsidRDefault="00FC6B5D" w:rsidP="00AB3F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6,88</w:t>
            </w:r>
          </w:p>
        </w:tc>
        <w:tc>
          <w:tcPr>
            <w:tcW w:w="993" w:type="dxa"/>
          </w:tcPr>
          <w:p w:rsidR="00AB3F4C" w:rsidRPr="007B3735" w:rsidRDefault="00BE7419" w:rsidP="00055E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51</w:t>
            </w:r>
            <w:r w:rsidR="00055ECE">
              <w:rPr>
                <w:b/>
              </w:rPr>
              <w:t>9,55</w:t>
            </w:r>
          </w:p>
        </w:tc>
        <w:tc>
          <w:tcPr>
            <w:tcW w:w="708" w:type="dxa"/>
          </w:tcPr>
          <w:p w:rsidR="00AB3F4C" w:rsidRPr="007B3735" w:rsidRDefault="00FC6B5D" w:rsidP="00055E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6,</w:t>
            </w:r>
            <w:r w:rsidR="00055ECE">
              <w:rPr>
                <w:b/>
              </w:rPr>
              <w:t>49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B3F4C" w:rsidRPr="00EC005B" w:rsidRDefault="00AB3F4C" w:rsidP="00AB3F4C">
            <w:pPr>
              <w:widowControl w:val="0"/>
              <w:jc w:val="center"/>
            </w:pPr>
            <w:r w:rsidRPr="00EC005B">
              <w:t>-</w:t>
            </w:r>
          </w:p>
        </w:tc>
      </w:tr>
      <w:tr w:rsidR="00AB3F4C" w:rsidRPr="00EC005B" w:rsidTr="00137E85">
        <w:trPr>
          <w:trHeight w:val="1574"/>
        </w:trPr>
        <w:tc>
          <w:tcPr>
            <w:tcW w:w="1261" w:type="dxa"/>
            <w:shd w:val="clear" w:color="auto" w:fill="F2F2F2" w:themeFill="background1" w:themeFillShade="F2"/>
          </w:tcPr>
          <w:p w:rsidR="00AB3F4C" w:rsidRPr="00EC005B" w:rsidRDefault="00BE7419" w:rsidP="00AB3F4C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701010501</w:t>
            </w:r>
          </w:p>
        </w:tc>
        <w:tc>
          <w:tcPr>
            <w:tcW w:w="1701" w:type="dxa"/>
          </w:tcPr>
          <w:p w:rsidR="00AB3F4C" w:rsidRPr="00EC005B" w:rsidRDefault="00BE7419" w:rsidP="00BE7419">
            <w:pPr>
              <w:widowControl w:val="0"/>
              <w:jc w:val="left"/>
            </w:pPr>
            <w:r>
              <w:t xml:space="preserve">Зона </w:t>
            </w:r>
            <w:r w:rsidRPr="00BE7419">
              <w:t>сельскох</w:t>
            </w:r>
            <w:r w:rsidRPr="00BE7419">
              <w:t>о</w:t>
            </w:r>
            <w:r w:rsidRPr="00BE7419">
              <w:t>зяйственных угодий</w:t>
            </w:r>
          </w:p>
        </w:tc>
        <w:tc>
          <w:tcPr>
            <w:tcW w:w="5571" w:type="dxa"/>
          </w:tcPr>
          <w:p w:rsidR="00AB3F4C" w:rsidRPr="00EC005B" w:rsidRDefault="00AB3F4C" w:rsidP="00AB3F4C">
            <w:pPr>
              <w:widowControl w:val="0"/>
              <w:jc w:val="left"/>
            </w:pPr>
            <w:r w:rsidRPr="00EC005B">
              <w:t xml:space="preserve">Размещение производственных сельскохозяйственных предприятий необходимо осуществлять в соответствии с СП 19.13330.2011. </w:t>
            </w:r>
          </w:p>
          <w:p w:rsidR="00AB3F4C" w:rsidRPr="00EC005B" w:rsidRDefault="00AB3F4C" w:rsidP="00AB3F4C">
            <w:pPr>
              <w:widowControl w:val="0"/>
              <w:jc w:val="left"/>
            </w:pPr>
            <w:r w:rsidRPr="00EC005B">
              <w:t>Производственные зоны и отдельные сельскохозяйстве</w:t>
            </w:r>
            <w:r w:rsidRPr="00EC005B">
              <w:t>н</w:t>
            </w:r>
            <w:r w:rsidRPr="00EC005B">
              <w:t>ные объекты следует располагать, по возможности, с по</w:t>
            </w:r>
            <w:r w:rsidRPr="00EC005B">
              <w:t>д</w:t>
            </w:r>
            <w:r w:rsidRPr="00EC005B">
              <w:t>ветренной стороны по отношению к зонам жилой з</w:t>
            </w:r>
            <w:r w:rsidRPr="00EC005B">
              <w:t>а</w:t>
            </w:r>
            <w:r w:rsidRPr="00EC005B">
              <w:t>стройки и ниже по рельефу местности. При организ</w:t>
            </w:r>
            <w:r w:rsidRPr="00EC005B">
              <w:t>а</w:t>
            </w:r>
            <w:r w:rsidRPr="00EC005B">
              <w:t>ции производственной зоны объекты и сооружения сл</w:t>
            </w:r>
            <w:r w:rsidRPr="00EC005B">
              <w:t>е</w:t>
            </w:r>
            <w:r w:rsidRPr="00EC005B">
              <w:t>дует, по возможности, концентрировать на одной пл</w:t>
            </w:r>
            <w:r w:rsidRPr="00EC005B">
              <w:t>о</w:t>
            </w:r>
            <w:r w:rsidRPr="00EC005B">
              <w:t xml:space="preserve">щадке с односторонним размещением относительно жилой зоны. </w:t>
            </w:r>
          </w:p>
          <w:p w:rsidR="00AB3F4C" w:rsidRPr="00EC005B" w:rsidRDefault="00AB3F4C" w:rsidP="00AB3F4C">
            <w:pPr>
              <w:widowControl w:val="0"/>
              <w:jc w:val="left"/>
            </w:pPr>
            <w:r w:rsidRPr="00EC005B">
              <w:t>Территории производственных зон, как правило, не должны разделяться на обособленные участки желе</w:t>
            </w:r>
            <w:r w:rsidRPr="00EC005B">
              <w:t>з</w:t>
            </w:r>
            <w:r w:rsidRPr="00EC005B">
              <w:t>ными или автомобильными дорогами общей сети, а также рек</w:t>
            </w:r>
            <w:r w:rsidRPr="00EC005B">
              <w:t>а</w:t>
            </w:r>
            <w:r w:rsidRPr="00EC005B">
              <w:lastRenderedPageBreak/>
              <w:t xml:space="preserve">ми. </w:t>
            </w:r>
          </w:p>
          <w:p w:rsidR="00AB3F4C" w:rsidRPr="00EC005B" w:rsidRDefault="00AB3F4C" w:rsidP="00AB3F4C">
            <w:pPr>
              <w:widowControl w:val="0"/>
              <w:jc w:val="left"/>
            </w:pPr>
            <w:r w:rsidRPr="00EC005B">
              <w:t>Параметры функциональной зоны следует принимать в соответствии с СП 42.13330.2016. Свод правил. Град</w:t>
            </w:r>
            <w:r w:rsidRPr="00EC005B">
              <w:t>о</w:t>
            </w:r>
            <w:r w:rsidRPr="00EC005B">
              <w:t>строительство. Планировка и застройка городских и сел</w:t>
            </w:r>
            <w:r w:rsidRPr="00EC005B">
              <w:t>ь</w:t>
            </w:r>
            <w:r w:rsidRPr="00EC005B">
              <w:t xml:space="preserve">ских поселений. Актуализированная редакция СНиП 2.07.01-89*», другими нормативно-правовыми актами, НГП </w:t>
            </w:r>
            <w:r w:rsidR="00113CED" w:rsidRPr="00113CED">
              <w:t>Городского округа «Город Батайск»</w:t>
            </w:r>
          </w:p>
        </w:tc>
        <w:tc>
          <w:tcPr>
            <w:tcW w:w="992" w:type="dxa"/>
          </w:tcPr>
          <w:p w:rsidR="00AB3F4C" w:rsidRPr="007B3735" w:rsidRDefault="00BE7419" w:rsidP="00AB3F4C">
            <w:pPr>
              <w:widowControl w:val="0"/>
              <w:jc w:val="center"/>
            </w:pPr>
            <w:r>
              <w:lastRenderedPageBreak/>
              <w:t>551,29</w:t>
            </w:r>
          </w:p>
        </w:tc>
        <w:tc>
          <w:tcPr>
            <w:tcW w:w="850" w:type="dxa"/>
          </w:tcPr>
          <w:p w:rsidR="00AB3F4C" w:rsidRPr="007B3735" w:rsidRDefault="00FC6B5D" w:rsidP="00AB3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6,88</w:t>
            </w:r>
          </w:p>
        </w:tc>
        <w:tc>
          <w:tcPr>
            <w:tcW w:w="993" w:type="dxa"/>
          </w:tcPr>
          <w:p w:rsidR="00AB3F4C" w:rsidRPr="007B3735" w:rsidRDefault="00377296" w:rsidP="00AB3F4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519,55</w:t>
            </w:r>
          </w:p>
        </w:tc>
        <w:tc>
          <w:tcPr>
            <w:tcW w:w="708" w:type="dxa"/>
          </w:tcPr>
          <w:p w:rsidR="00AB3F4C" w:rsidRPr="007B3735" w:rsidRDefault="00FC6B5D" w:rsidP="00377296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</w:pPr>
            <w:r>
              <w:t>6,</w:t>
            </w:r>
            <w:r w:rsidR="00377296">
              <w:t>49</w:t>
            </w:r>
          </w:p>
        </w:tc>
        <w:tc>
          <w:tcPr>
            <w:tcW w:w="2977" w:type="dxa"/>
            <w:vMerge/>
            <w:shd w:val="clear" w:color="auto" w:fill="auto"/>
          </w:tcPr>
          <w:p w:rsidR="00AB3F4C" w:rsidRPr="00EC005B" w:rsidRDefault="00AB3F4C" w:rsidP="00AB3F4C">
            <w:pPr>
              <w:widowControl w:val="0"/>
              <w:jc w:val="center"/>
            </w:pPr>
          </w:p>
        </w:tc>
      </w:tr>
      <w:tr w:rsidR="005B2BD5" w:rsidRPr="00EC005B" w:rsidTr="00137E85">
        <w:trPr>
          <w:trHeight w:val="262"/>
        </w:trPr>
        <w:tc>
          <w:tcPr>
            <w:tcW w:w="8533" w:type="dxa"/>
            <w:gridSpan w:val="3"/>
            <w:shd w:val="clear" w:color="auto" w:fill="F2F2F2" w:themeFill="background1" w:themeFillShade="F2"/>
          </w:tcPr>
          <w:p w:rsidR="005B2BD5" w:rsidRPr="00EC005B" w:rsidRDefault="005B2BD5" w:rsidP="005B2BD5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lastRenderedPageBreak/>
              <w:t>Зоны рекреационного назначения</w:t>
            </w:r>
          </w:p>
        </w:tc>
        <w:tc>
          <w:tcPr>
            <w:tcW w:w="992" w:type="dxa"/>
          </w:tcPr>
          <w:p w:rsidR="005B2BD5" w:rsidRPr="007B3735" w:rsidRDefault="005B2BD5" w:rsidP="005B2BD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1489,33</w:t>
            </w:r>
          </w:p>
        </w:tc>
        <w:tc>
          <w:tcPr>
            <w:tcW w:w="850" w:type="dxa"/>
          </w:tcPr>
          <w:p w:rsidR="005B2BD5" w:rsidRPr="007B3735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18,58</w:t>
            </w:r>
          </w:p>
        </w:tc>
        <w:tc>
          <w:tcPr>
            <w:tcW w:w="993" w:type="dxa"/>
          </w:tcPr>
          <w:p w:rsidR="005B2BD5" w:rsidRPr="00EC005B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428,65</w:t>
            </w:r>
          </w:p>
        </w:tc>
        <w:tc>
          <w:tcPr>
            <w:tcW w:w="708" w:type="dxa"/>
          </w:tcPr>
          <w:p w:rsidR="005B2BD5" w:rsidRPr="00EC005B" w:rsidRDefault="00055ECE" w:rsidP="00055E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5,35</w:t>
            </w:r>
          </w:p>
        </w:tc>
        <w:tc>
          <w:tcPr>
            <w:tcW w:w="2977" w:type="dxa"/>
            <w:vMerge w:val="restart"/>
          </w:tcPr>
          <w:p w:rsidR="005B2BD5" w:rsidRPr="00EC19A1" w:rsidRDefault="005B2BD5" w:rsidP="005B2BD5">
            <w:pPr>
              <w:widowControl w:val="0"/>
              <w:jc w:val="center"/>
            </w:pPr>
            <w:r>
              <w:t>-</w:t>
            </w:r>
          </w:p>
        </w:tc>
      </w:tr>
      <w:tr w:rsidR="005B2BD5" w:rsidRPr="00EC005B" w:rsidTr="00137E85">
        <w:trPr>
          <w:trHeight w:val="2783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rPr>
                <w:lang w:val="ru-RU"/>
              </w:rPr>
            </w:pPr>
            <w:r w:rsidRPr="00BE7419">
              <w:rPr>
                <w:lang w:val="ru-RU"/>
              </w:rPr>
              <w:t>701010601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</w:pPr>
            <w:r w:rsidRPr="00BE7419">
              <w:t>Зона озелене</w:t>
            </w:r>
            <w:r w:rsidRPr="00BE7419">
              <w:t>н</w:t>
            </w:r>
            <w:r w:rsidRPr="00BE7419">
              <w:t>ных территорий общего польз</w:t>
            </w:r>
            <w:r w:rsidRPr="00BE7419">
              <w:t>о</w:t>
            </w:r>
            <w:r w:rsidRPr="00BE7419">
              <w:t>вания (лесопа</w:t>
            </w:r>
            <w:r w:rsidRPr="00BE7419">
              <w:t>р</w:t>
            </w:r>
            <w:r w:rsidRPr="00BE7419">
              <w:t>ки, парки, сады, скверы, бульв</w:t>
            </w:r>
            <w:r w:rsidRPr="00BE7419">
              <w:t>а</w:t>
            </w:r>
            <w:r w:rsidRPr="00BE7419">
              <w:t>ры, городские леса)</w:t>
            </w:r>
          </w:p>
        </w:tc>
        <w:tc>
          <w:tcPr>
            <w:tcW w:w="5571" w:type="dxa"/>
            <w:vMerge w:val="restart"/>
          </w:tcPr>
          <w:p w:rsidR="005B2BD5" w:rsidRPr="00EC005B" w:rsidRDefault="005B2BD5" w:rsidP="005B2BD5">
            <w:pPr>
              <w:widowControl w:val="0"/>
              <w:jc w:val="left"/>
            </w:pPr>
            <w:r w:rsidRPr="00EC005B">
              <w:t xml:space="preserve">Рекреационные зоны </w:t>
            </w:r>
            <w:r>
              <w:t>городского округа</w:t>
            </w:r>
            <w:r w:rsidRPr="00EC005B">
              <w:t xml:space="preserve"> формируются: </w:t>
            </w:r>
          </w:p>
          <w:p w:rsidR="005B2BD5" w:rsidRPr="00EC005B" w:rsidRDefault="005B2BD5" w:rsidP="005B2BD5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 w:rsidRPr="00EC005B">
              <w:t xml:space="preserve">на землях общего пользования; </w:t>
            </w:r>
          </w:p>
          <w:p w:rsidR="005B2BD5" w:rsidRPr="00EC005B" w:rsidRDefault="005B2BD5" w:rsidP="005B2BD5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 w:rsidRPr="00EC005B">
              <w:t>на землях особо охраняемых природных террит</w:t>
            </w:r>
            <w:r w:rsidRPr="00EC005B">
              <w:t>о</w:t>
            </w:r>
            <w:r w:rsidRPr="00EC005B">
              <w:t xml:space="preserve">рий; </w:t>
            </w:r>
          </w:p>
          <w:p w:rsidR="005B2BD5" w:rsidRPr="00EC005B" w:rsidRDefault="005B2BD5" w:rsidP="005B2BD5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 w:rsidRPr="00EC005B">
              <w:t xml:space="preserve">на землях историко-культурного назначения; </w:t>
            </w:r>
          </w:p>
          <w:p w:rsidR="005B2BD5" w:rsidRPr="00EC005B" w:rsidRDefault="005B2BD5" w:rsidP="005B2BD5">
            <w:pPr>
              <w:pStyle w:val="afff1"/>
              <w:widowControl w:val="0"/>
              <w:numPr>
                <w:ilvl w:val="0"/>
                <w:numId w:val="7"/>
              </w:numPr>
              <w:jc w:val="left"/>
            </w:pPr>
            <w:r w:rsidRPr="00EC005B">
              <w:t>на землях лесного фонда и землях иных катег</w:t>
            </w:r>
            <w:r w:rsidRPr="00EC005B">
              <w:t>о</w:t>
            </w:r>
            <w:r w:rsidRPr="00EC005B">
              <w:t xml:space="preserve">рий, на которых расположены защитные леса. </w:t>
            </w:r>
          </w:p>
          <w:p w:rsidR="005B2BD5" w:rsidRPr="00EC005B" w:rsidRDefault="005B2BD5" w:rsidP="005B2BD5">
            <w:pPr>
              <w:widowControl w:val="0"/>
              <w:jc w:val="left"/>
            </w:pPr>
            <w:r w:rsidRPr="00EC005B">
              <w:t>При формировании рекреационных зон необходимо с</w:t>
            </w:r>
            <w:r w:rsidRPr="00EC005B">
              <w:t>о</w:t>
            </w:r>
            <w:r w:rsidRPr="00EC005B">
              <w:t>блюдать соразмерность застроенных территорий и откр</w:t>
            </w:r>
            <w:r w:rsidRPr="00EC005B">
              <w:t>ы</w:t>
            </w:r>
            <w:r w:rsidRPr="00EC005B">
              <w:t>тых незастроенных пространств, а также обеспеч</w:t>
            </w:r>
            <w:r w:rsidRPr="00EC005B">
              <w:t>и</w:t>
            </w:r>
            <w:r w:rsidRPr="00EC005B">
              <w:t xml:space="preserve">вать </w:t>
            </w:r>
            <w:r w:rsidRPr="00EC005B">
              <w:lastRenderedPageBreak/>
              <w:t>удобный доступ к рекреационным зонам для нас</w:t>
            </w:r>
            <w:r w:rsidRPr="00EC005B">
              <w:t>е</w:t>
            </w:r>
            <w:r w:rsidRPr="00EC005B">
              <w:t>ления.</w:t>
            </w:r>
          </w:p>
          <w:p w:rsidR="005B2BD5" w:rsidRPr="00EC005B" w:rsidRDefault="005B2BD5" w:rsidP="005B2BD5">
            <w:pPr>
              <w:widowControl w:val="0"/>
              <w:jc w:val="left"/>
            </w:pPr>
            <w:r w:rsidRPr="00EC005B">
              <w:t>Параметры функциональной зоны следует принимать в соответствии с СП 42.13330.2016. Свод правил. Град</w:t>
            </w:r>
            <w:r w:rsidRPr="00EC005B">
              <w:t>о</w:t>
            </w:r>
            <w:r w:rsidRPr="00EC005B">
              <w:t>строительство. Планировка и застройка городских и сел</w:t>
            </w:r>
            <w:r w:rsidRPr="00EC005B">
              <w:t>ь</w:t>
            </w:r>
            <w:r w:rsidRPr="00EC005B">
              <w:t xml:space="preserve">ских поселений. Актуализированная редакция СНиП 2.07.01-89*», другими нормативно-правовыми актами, НГП </w:t>
            </w:r>
            <w:r w:rsidRPr="00113CED">
              <w:t>Городского округа «Город Батайск»</w:t>
            </w:r>
          </w:p>
        </w:tc>
        <w:tc>
          <w:tcPr>
            <w:tcW w:w="992" w:type="dxa"/>
          </w:tcPr>
          <w:p w:rsidR="005B2BD5" w:rsidRPr="00EC005B" w:rsidRDefault="005B2BD5" w:rsidP="005B2BD5">
            <w:pPr>
              <w:widowControl w:val="0"/>
              <w:jc w:val="center"/>
            </w:pPr>
            <w:r>
              <w:lastRenderedPageBreak/>
              <w:t>1421,26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17,74</w:t>
            </w:r>
          </w:p>
        </w:tc>
        <w:tc>
          <w:tcPr>
            <w:tcW w:w="993" w:type="dxa"/>
          </w:tcPr>
          <w:p w:rsidR="005B2BD5" w:rsidRPr="00EC005B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299,25</w:t>
            </w:r>
          </w:p>
        </w:tc>
        <w:tc>
          <w:tcPr>
            <w:tcW w:w="708" w:type="dxa"/>
          </w:tcPr>
          <w:p w:rsidR="005B2BD5" w:rsidRPr="00EC005B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3,74</w:t>
            </w:r>
          </w:p>
        </w:tc>
        <w:tc>
          <w:tcPr>
            <w:tcW w:w="2977" w:type="dxa"/>
            <w:vMerge/>
          </w:tcPr>
          <w:p w:rsidR="005B2BD5" w:rsidRPr="00EC005B" w:rsidRDefault="005B2BD5" w:rsidP="005B2BD5">
            <w:pPr>
              <w:pStyle w:val="afff1"/>
              <w:widowControl w:val="0"/>
              <w:ind w:left="0"/>
              <w:jc w:val="center"/>
            </w:pPr>
          </w:p>
        </w:tc>
      </w:tr>
      <w:tr w:rsidR="005B2BD5" w:rsidRPr="00EC005B" w:rsidTr="00137E85">
        <w:trPr>
          <w:trHeight w:val="2783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rPr>
                <w:lang w:val="ru-RU"/>
              </w:rPr>
            </w:pPr>
            <w:r w:rsidRPr="00E33194">
              <w:rPr>
                <w:lang w:val="ru-RU"/>
              </w:rPr>
              <w:lastRenderedPageBreak/>
              <w:t>701010602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</w:pPr>
            <w:r w:rsidRPr="00E33194">
              <w:t>Зона отдыха</w:t>
            </w:r>
          </w:p>
        </w:tc>
        <w:tc>
          <w:tcPr>
            <w:tcW w:w="5571" w:type="dxa"/>
            <w:vMerge/>
          </w:tcPr>
          <w:p w:rsidR="005B2BD5" w:rsidRPr="00EC005B" w:rsidRDefault="005B2BD5" w:rsidP="005B2BD5">
            <w:pPr>
              <w:widowControl w:val="0"/>
              <w:jc w:val="left"/>
            </w:pPr>
          </w:p>
        </w:tc>
        <w:tc>
          <w:tcPr>
            <w:tcW w:w="992" w:type="dxa"/>
          </w:tcPr>
          <w:p w:rsidR="005B2BD5" w:rsidRPr="00EC005B" w:rsidRDefault="005B2BD5" w:rsidP="005B2BD5">
            <w:pPr>
              <w:widowControl w:val="0"/>
              <w:jc w:val="center"/>
            </w:pPr>
            <w:r>
              <w:t>-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5B2BD5" w:rsidRPr="00EC005B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9,3</w:t>
            </w:r>
          </w:p>
        </w:tc>
        <w:tc>
          <w:tcPr>
            <w:tcW w:w="708" w:type="dxa"/>
          </w:tcPr>
          <w:p w:rsidR="005B2BD5" w:rsidRPr="00EC005B" w:rsidRDefault="005B2BD5" w:rsidP="00055E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0,1</w:t>
            </w:r>
            <w:r w:rsidR="00055ECE">
              <w:t>2</w:t>
            </w:r>
          </w:p>
        </w:tc>
        <w:tc>
          <w:tcPr>
            <w:tcW w:w="2977" w:type="dxa"/>
            <w:vMerge/>
          </w:tcPr>
          <w:p w:rsidR="005B2BD5" w:rsidRPr="00EC005B" w:rsidRDefault="005B2BD5" w:rsidP="005B2BD5">
            <w:pPr>
              <w:pStyle w:val="afff1"/>
              <w:widowControl w:val="0"/>
              <w:ind w:left="0"/>
              <w:jc w:val="center"/>
            </w:pPr>
          </w:p>
        </w:tc>
      </w:tr>
      <w:tr w:rsidR="005B2BD5" w:rsidRPr="00EC005B" w:rsidTr="00137E85">
        <w:trPr>
          <w:trHeight w:val="2783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rPr>
                <w:lang w:val="ru-RU"/>
              </w:rPr>
            </w:pPr>
            <w:r w:rsidRPr="00E33194">
              <w:rPr>
                <w:lang w:val="ru-RU"/>
              </w:rPr>
              <w:lastRenderedPageBreak/>
              <w:t>701010606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</w:pPr>
            <w:r w:rsidRPr="00E33194">
              <w:t>Иные рекреац</w:t>
            </w:r>
            <w:r w:rsidRPr="00E33194">
              <w:t>и</w:t>
            </w:r>
            <w:r w:rsidRPr="00E33194">
              <w:t>онные зоны</w:t>
            </w:r>
          </w:p>
        </w:tc>
        <w:tc>
          <w:tcPr>
            <w:tcW w:w="5571" w:type="dxa"/>
            <w:vMerge/>
          </w:tcPr>
          <w:p w:rsidR="005B2BD5" w:rsidRPr="00EC005B" w:rsidRDefault="005B2BD5" w:rsidP="005B2BD5">
            <w:pPr>
              <w:widowControl w:val="0"/>
              <w:jc w:val="left"/>
            </w:pPr>
          </w:p>
        </w:tc>
        <w:tc>
          <w:tcPr>
            <w:tcW w:w="992" w:type="dxa"/>
          </w:tcPr>
          <w:p w:rsidR="005B2BD5" w:rsidRPr="00EC005B" w:rsidRDefault="005B2BD5" w:rsidP="005B2BD5">
            <w:pPr>
              <w:widowControl w:val="0"/>
              <w:jc w:val="center"/>
            </w:pPr>
            <w:r>
              <w:t>68,07</w:t>
            </w:r>
          </w:p>
        </w:tc>
        <w:tc>
          <w:tcPr>
            <w:tcW w:w="850" w:type="dxa"/>
          </w:tcPr>
          <w:p w:rsidR="00055ECE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0,85</w:t>
            </w:r>
          </w:p>
          <w:p w:rsidR="00055ECE" w:rsidRDefault="00055ECE" w:rsidP="00055ECE"/>
          <w:p w:rsidR="005B2BD5" w:rsidRPr="00055ECE" w:rsidRDefault="005B2BD5" w:rsidP="00055ECE"/>
        </w:tc>
        <w:tc>
          <w:tcPr>
            <w:tcW w:w="993" w:type="dxa"/>
          </w:tcPr>
          <w:p w:rsidR="005B2BD5" w:rsidRPr="00EC005B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120,1</w:t>
            </w:r>
          </w:p>
        </w:tc>
        <w:tc>
          <w:tcPr>
            <w:tcW w:w="708" w:type="dxa"/>
          </w:tcPr>
          <w:p w:rsidR="005B2BD5" w:rsidRPr="00EC005B" w:rsidRDefault="005B2BD5" w:rsidP="00055E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</w:t>
            </w:r>
            <w:r w:rsidR="00055ECE">
              <w:t>50</w:t>
            </w:r>
          </w:p>
        </w:tc>
        <w:tc>
          <w:tcPr>
            <w:tcW w:w="2977" w:type="dxa"/>
            <w:vMerge/>
          </w:tcPr>
          <w:p w:rsidR="005B2BD5" w:rsidRPr="00EC005B" w:rsidRDefault="005B2BD5" w:rsidP="005B2BD5">
            <w:pPr>
              <w:pStyle w:val="afff1"/>
              <w:widowControl w:val="0"/>
              <w:ind w:left="0"/>
              <w:jc w:val="center"/>
            </w:pPr>
          </w:p>
        </w:tc>
      </w:tr>
      <w:tr w:rsidR="005B2BD5" w:rsidRPr="00EC005B" w:rsidTr="00137E85">
        <w:tc>
          <w:tcPr>
            <w:tcW w:w="8533" w:type="dxa"/>
            <w:gridSpan w:val="3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Default"/>
              <w:widowControl w:val="0"/>
              <w:rPr>
                <w:b/>
                <w:sz w:val="22"/>
                <w:szCs w:val="22"/>
              </w:rPr>
            </w:pPr>
            <w:r w:rsidRPr="00EC005B">
              <w:rPr>
                <w:b/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992" w:type="dxa"/>
          </w:tcPr>
          <w:p w:rsidR="005B2BD5" w:rsidRPr="006C09E3" w:rsidRDefault="005B2BD5" w:rsidP="005B2BD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149,94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1,87</w:t>
            </w:r>
          </w:p>
        </w:tc>
        <w:tc>
          <w:tcPr>
            <w:tcW w:w="993" w:type="dxa"/>
          </w:tcPr>
          <w:p w:rsidR="005B2BD5" w:rsidRPr="002A58B1" w:rsidRDefault="005B2BD5" w:rsidP="00055E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17</w:t>
            </w:r>
            <w:r w:rsidR="00055ECE" w:rsidRPr="002A58B1">
              <w:rPr>
                <w:b/>
              </w:rPr>
              <w:t>6</w:t>
            </w:r>
            <w:r w:rsidRPr="002A58B1">
              <w:rPr>
                <w:b/>
              </w:rPr>
              <w:t>,</w:t>
            </w:r>
            <w:r w:rsidR="00055ECE" w:rsidRPr="002A58B1">
              <w:rPr>
                <w:b/>
              </w:rPr>
              <w:t>23</w:t>
            </w:r>
          </w:p>
        </w:tc>
        <w:tc>
          <w:tcPr>
            <w:tcW w:w="708" w:type="dxa"/>
          </w:tcPr>
          <w:p w:rsidR="005B2BD5" w:rsidRPr="002A58B1" w:rsidRDefault="005B2BD5" w:rsidP="00055EC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A58B1">
              <w:rPr>
                <w:b/>
              </w:rPr>
              <w:t>2,</w:t>
            </w:r>
            <w:r w:rsidR="0007543C" w:rsidRPr="002A58B1">
              <w:rPr>
                <w:b/>
              </w:rPr>
              <w:t>2</w:t>
            </w:r>
            <w:r w:rsidR="00055ECE" w:rsidRPr="002A58B1">
              <w:rPr>
                <w:b/>
              </w:rPr>
              <w:t>0</w:t>
            </w:r>
          </w:p>
        </w:tc>
        <w:tc>
          <w:tcPr>
            <w:tcW w:w="2977" w:type="dxa"/>
            <w:vMerge w:val="restart"/>
          </w:tcPr>
          <w:p w:rsidR="005B2BD5" w:rsidRPr="00A2098E" w:rsidRDefault="005B2BD5" w:rsidP="005B2BD5">
            <w:pPr>
              <w:widowControl w:val="0"/>
              <w:jc w:val="left"/>
            </w:pPr>
            <w:r w:rsidRPr="00A2098E">
              <w:t>Планируемые к размещению объекты:</w:t>
            </w:r>
          </w:p>
          <w:p w:rsidR="005B2BD5" w:rsidRPr="00EC005B" w:rsidRDefault="005B2BD5" w:rsidP="005B2BD5">
            <w:pPr>
              <w:pStyle w:val="afff1"/>
              <w:numPr>
                <w:ilvl w:val="0"/>
                <w:numId w:val="7"/>
              </w:numPr>
            </w:pPr>
            <w:r>
              <w:t>Кладбище.</w:t>
            </w:r>
          </w:p>
        </w:tc>
      </w:tr>
      <w:tr w:rsidR="005B2BD5" w:rsidRPr="00EC005B" w:rsidTr="00137E85">
        <w:trPr>
          <w:trHeight w:val="668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EC005B">
              <w:rPr>
                <w:lang w:val="ru-RU"/>
              </w:rPr>
              <w:t>701010701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</w:pPr>
            <w:r w:rsidRPr="00EC005B">
              <w:t>Зона кладбищ</w:t>
            </w:r>
          </w:p>
        </w:tc>
        <w:tc>
          <w:tcPr>
            <w:tcW w:w="5571" w:type="dxa"/>
            <w:vMerge w:val="restart"/>
          </w:tcPr>
          <w:p w:rsidR="005B2BD5" w:rsidRPr="00EC005B" w:rsidRDefault="005B2BD5" w:rsidP="005B2BD5">
            <w:pPr>
              <w:pStyle w:val="Default"/>
              <w:widowControl w:val="0"/>
              <w:rPr>
                <w:sz w:val="22"/>
                <w:szCs w:val="22"/>
              </w:rPr>
            </w:pPr>
            <w:r w:rsidRPr="00EC005B">
              <w:rPr>
                <w:sz w:val="22"/>
                <w:szCs w:val="22"/>
              </w:rPr>
              <w:t>Размеры земельного участка для кладбищ – по заданию на проектирование, но не более 40 га.</w:t>
            </w:r>
          </w:p>
          <w:p w:rsidR="005B2BD5" w:rsidRPr="00EC005B" w:rsidRDefault="005B2BD5" w:rsidP="005B2BD5">
            <w:pPr>
              <w:pStyle w:val="Default"/>
              <w:widowControl w:val="0"/>
              <w:rPr>
                <w:sz w:val="22"/>
                <w:szCs w:val="22"/>
              </w:rPr>
            </w:pPr>
            <w:r w:rsidRPr="00EC005B">
              <w:rPr>
                <w:sz w:val="22"/>
                <w:szCs w:val="22"/>
              </w:rPr>
              <w:t>Для объектов, расположенных в зонах специального н</w:t>
            </w:r>
            <w:r w:rsidRPr="00EC005B">
              <w:rPr>
                <w:sz w:val="22"/>
                <w:szCs w:val="22"/>
              </w:rPr>
              <w:t>а</w:t>
            </w:r>
            <w:r w:rsidRPr="00EC005B">
              <w:rPr>
                <w:sz w:val="22"/>
                <w:szCs w:val="22"/>
              </w:rPr>
              <w:t>значения, в зависимости от мощности, характера и кол</w:t>
            </w:r>
            <w:r w:rsidRPr="00EC005B">
              <w:rPr>
                <w:sz w:val="22"/>
                <w:szCs w:val="22"/>
              </w:rPr>
              <w:t>и</w:t>
            </w:r>
            <w:r w:rsidRPr="00EC005B">
              <w:rPr>
                <w:sz w:val="22"/>
                <w:szCs w:val="22"/>
              </w:rPr>
              <w:t>чества выделяемых в окружающую среду загря</w:t>
            </w:r>
            <w:r w:rsidRPr="00EC005B">
              <w:rPr>
                <w:sz w:val="22"/>
                <w:szCs w:val="22"/>
              </w:rPr>
              <w:t>з</w:t>
            </w:r>
            <w:r w:rsidRPr="00EC005B">
              <w:rPr>
                <w:sz w:val="22"/>
                <w:szCs w:val="22"/>
              </w:rPr>
              <w:t>няющих веществ и других вредных физических факторов на осн</w:t>
            </w:r>
            <w:r w:rsidRPr="00EC005B">
              <w:rPr>
                <w:sz w:val="22"/>
                <w:szCs w:val="22"/>
              </w:rPr>
              <w:t>о</w:t>
            </w:r>
            <w:r w:rsidRPr="00EC005B">
              <w:rPr>
                <w:sz w:val="22"/>
                <w:szCs w:val="22"/>
              </w:rPr>
              <w:lastRenderedPageBreak/>
              <w:t>вании санитарной классификации устанавливаются сан</w:t>
            </w:r>
            <w:r w:rsidRPr="00EC005B">
              <w:rPr>
                <w:sz w:val="22"/>
                <w:szCs w:val="22"/>
              </w:rPr>
              <w:t>и</w:t>
            </w:r>
            <w:r w:rsidRPr="00EC005B">
              <w:rPr>
                <w:sz w:val="22"/>
                <w:szCs w:val="22"/>
              </w:rPr>
              <w:t xml:space="preserve">тарно-защитные зоны в соответствии с требованиями СанПиН 2.2.1/2.1.1.1200-03. </w:t>
            </w:r>
          </w:p>
          <w:p w:rsidR="005B2BD5" w:rsidRPr="00EC005B" w:rsidRDefault="005B2BD5" w:rsidP="005B2BD5">
            <w:pPr>
              <w:pStyle w:val="Default"/>
              <w:widowControl w:val="0"/>
              <w:rPr>
                <w:sz w:val="22"/>
                <w:szCs w:val="22"/>
              </w:rPr>
            </w:pPr>
            <w:r w:rsidRPr="00EC005B">
              <w:rPr>
                <w:sz w:val="22"/>
                <w:szCs w:val="22"/>
              </w:rPr>
              <w:t>Параметры функциональной зоны следует принимать в соответствии с СП 42.13330.2016. Свод правил. Град</w:t>
            </w:r>
            <w:r w:rsidRPr="00EC005B">
              <w:rPr>
                <w:sz w:val="22"/>
                <w:szCs w:val="22"/>
              </w:rPr>
              <w:t>о</w:t>
            </w:r>
            <w:r w:rsidRPr="00EC005B">
              <w:rPr>
                <w:sz w:val="22"/>
                <w:szCs w:val="22"/>
              </w:rPr>
              <w:t>строительство. Планировка и застройка городских и сел</w:t>
            </w:r>
            <w:r w:rsidRPr="00EC005B">
              <w:rPr>
                <w:sz w:val="22"/>
                <w:szCs w:val="22"/>
              </w:rPr>
              <w:t>ь</w:t>
            </w:r>
            <w:r w:rsidRPr="00EC005B">
              <w:rPr>
                <w:sz w:val="22"/>
                <w:szCs w:val="22"/>
              </w:rPr>
              <w:t xml:space="preserve">ских поселений. Актуализированная редакция СНиП 2.07.01-89*», другими нормативно-правовыми актами, НГП </w:t>
            </w:r>
            <w:r w:rsidRPr="00113CED">
              <w:rPr>
                <w:sz w:val="22"/>
                <w:szCs w:val="22"/>
              </w:rPr>
              <w:t>Городского округа «Город Батайск»</w:t>
            </w:r>
          </w:p>
        </w:tc>
        <w:tc>
          <w:tcPr>
            <w:tcW w:w="992" w:type="dxa"/>
          </w:tcPr>
          <w:p w:rsidR="005B2BD5" w:rsidRPr="00EC005B" w:rsidRDefault="005B2BD5" w:rsidP="005B2BD5">
            <w:pPr>
              <w:widowControl w:val="0"/>
              <w:jc w:val="center"/>
            </w:pPr>
            <w:r w:rsidRPr="00BE7419">
              <w:lastRenderedPageBreak/>
              <w:t>52,22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0,65</w:t>
            </w:r>
          </w:p>
        </w:tc>
        <w:tc>
          <w:tcPr>
            <w:tcW w:w="993" w:type="dxa"/>
          </w:tcPr>
          <w:p w:rsidR="005B2BD5" w:rsidRPr="00055ECE" w:rsidRDefault="00055ECE" w:rsidP="0007543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5ECE">
              <w:t>80,81</w:t>
            </w:r>
          </w:p>
        </w:tc>
        <w:tc>
          <w:tcPr>
            <w:tcW w:w="708" w:type="dxa"/>
          </w:tcPr>
          <w:p w:rsidR="005B2BD5" w:rsidRPr="00055ECE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5ECE">
              <w:t>1,01</w:t>
            </w:r>
          </w:p>
        </w:tc>
        <w:tc>
          <w:tcPr>
            <w:tcW w:w="2977" w:type="dxa"/>
            <w:vMerge/>
          </w:tcPr>
          <w:p w:rsidR="005B2BD5" w:rsidRPr="00EC005B" w:rsidRDefault="005B2BD5" w:rsidP="005B2BD5">
            <w:pPr>
              <w:widowControl w:val="0"/>
              <w:jc w:val="center"/>
            </w:pPr>
          </w:p>
        </w:tc>
      </w:tr>
      <w:tr w:rsidR="005B2BD5" w:rsidRPr="00EC005B" w:rsidTr="00137E85">
        <w:trPr>
          <w:trHeight w:val="668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jc w:val="center"/>
              <w:rPr>
                <w:lang w:val="ru-RU"/>
              </w:rPr>
            </w:pPr>
            <w:r w:rsidRPr="00BE7419">
              <w:rPr>
                <w:lang w:val="ru-RU"/>
              </w:rPr>
              <w:t>701010703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</w:pPr>
            <w:r w:rsidRPr="00BE7419">
              <w:t>Зона озелене</w:t>
            </w:r>
            <w:r w:rsidRPr="00BE7419">
              <w:t>н</w:t>
            </w:r>
            <w:r w:rsidRPr="00BE7419">
              <w:t>ных территорий специального назначения</w:t>
            </w:r>
          </w:p>
        </w:tc>
        <w:tc>
          <w:tcPr>
            <w:tcW w:w="5571" w:type="dxa"/>
            <w:vMerge/>
          </w:tcPr>
          <w:p w:rsidR="005B2BD5" w:rsidRPr="00EC005B" w:rsidRDefault="005B2BD5" w:rsidP="005B2BD5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B2BD5" w:rsidRPr="00BE7419" w:rsidRDefault="005B2BD5" w:rsidP="005B2BD5">
            <w:pPr>
              <w:widowControl w:val="0"/>
              <w:jc w:val="center"/>
            </w:pPr>
            <w:r>
              <w:t>97,72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1,22</w:t>
            </w:r>
          </w:p>
        </w:tc>
        <w:tc>
          <w:tcPr>
            <w:tcW w:w="993" w:type="dxa"/>
          </w:tcPr>
          <w:p w:rsidR="005B2BD5" w:rsidRDefault="00055ECE" w:rsidP="005B2B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95,42</w:t>
            </w:r>
          </w:p>
        </w:tc>
        <w:tc>
          <w:tcPr>
            <w:tcW w:w="708" w:type="dxa"/>
          </w:tcPr>
          <w:p w:rsidR="005B2BD5" w:rsidRPr="00EC005B" w:rsidRDefault="005B2BD5" w:rsidP="00055EC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1,</w:t>
            </w:r>
            <w:r w:rsidR="00055ECE">
              <w:t>19</w:t>
            </w:r>
          </w:p>
        </w:tc>
        <w:tc>
          <w:tcPr>
            <w:tcW w:w="2977" w:type="dxa"/>
            <w:vMerge/>
          </w:tcPr>
          <w:p w:rsidR="005B2BD5" w:rsidRPr="00EC005B" w:rsidRDefault="005B2BD5" w:rsidP="005B2BD5">
            <w:pPr>
              <w:widowControl w:val="0"/>
              <w:jc w:val="center"/>
            </w:pPr>
          </w:p>
        </w:tc>
      </w:tr>
      <w:tr w:rsidR="005B2BD5" w:rsidRPr="00EC005B" w:rsidTr="00137E85">
        <w:trPr>
          <w:trHeight w:val="446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BE7419" w:rsidRDefault="005B2BD5" w:rsidP="005B2BD5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BE7419">
              <w:rPr>
                <w:b/>
                <w:lang w:val="ru-RU"/>
              </w:rPr>
              <w:lastRenderedPageBreak/>
              <w:t>701010800</w:t>
            </w:r>
          </w:p>
        </w:tc>
        <w:tc>
          <w:tcPr>
            <w:tcW w:w="1701" w:type="dxa"/>
          </w:tcPr>
          <w:p w:rsidR="005B2BD5" w:rsidRPr="00FC6B5D" w:rsidRDefault="005B2BD5" w:rsidP="005B2BD5">
            <w:pPr>
              <w:widowControl w:val="0"/>
              <w:jc w:val="left"/>
              <w:rPr>
                <w:b/>
              </w:rPr>
            </w:pPr>
            <w:r w:rsidRPr="00FC6B5D">
              <w:rPr>
                <w:b/>
              </w:rPr>
              <w:t>Зона режимных территорий</w:t>
            </w:r>
          </w:p>
        </w:tc>
        <w:tc>
          <w:tcPr>
            <w:tcW w:w="5571" w:type="dxa"/>
          </w:tcPr>
          <w:p w:rsidR="005B2BD5" w:rsidRPr="00EC005B" w:rsidRDefault="005B2BD5" w:rsidP="005B2BD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B2BD5" w:rsidRPr="00BE7419" w:rsidRDefault="005B2BD5" w:rsidP="005B2BD5">
            <w:pPr>
              <w:widowControl w:val="0"/>
              <w:jc w:val="center"/>
              <w:rPr>
                <w:b/>
              </w:rPr>
            </w:pPr>
            <w:r w:rsidRPr="00BE7419">
              <w:rPr>
                <w:b/>
              </w:rPr>
              <w:t>87,33</w:t>
            </w:r>
          </w:p>
        </w:tc>
        <w:tc>
          <w:tcPr>
            <w:tcW w:w="850" w:type="dxa"/>
          </w:tcPr>
          <w:p w:rsidR="005B2BD5" w:rsidRPr="00BE7419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1,09</w:t>
            </w:r>
          </w:p>
        </w:tc>
        <w:tc>
          <w:tcPr>
            <w:tcW w:w="993" w:type="dxa"/>
          </w:tcPr>
          <w:p w:rsidR="005B2BD5" w:rsidRPr="00BE7419" w:rsidRDefault="002A58B1" w:rsidP="002A58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87,22</w:t>
            </w:r>
          </w:p>
        </w:tc>
        <w:tc>
          <w:tcPr>
            <w:tcW w:w="708" w:type="dxa"/>
          </w:tcPr>
          <w:p w:rsidR="005B2BD5" w:rsidRPr="005B2BD5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B2BD5">
              <w:rPr>
                <w:b/>
              </w:rPr>
              <w:t>1,09</w:t>
            </w:r>
          </w:p>
        </w:tc>
        <w:tc>
          <w:tcPr>
            <w:tcW w:w="2977" w:type="dxa"/>
          </w:tcPr>
          <w:p w:rsidR="005B2BD5" w:rsidRPr="00EC005B" w:rsidRDefault="005B2BD5" w:rsidP="005B2BD5">
            <w:pPr>
              <w:widowControl w:val="0"/>
              <w:jc w:val="center"/>
            </w:pPr>
          </w:p>
        </w:tc>
      </w:tr>
      <w:tr w:rsidR="005B2BD5" w:rsidRPr="00EC005B" w:rsidTr="00137E85">
        <w:trPr>
          <w:trHeight w:val="354"/>
        </w:trPr>
        <w:tc>
          <w:tcPr>
            <w:tcW w:w="1261" w:type="dxa"/>
            <w:shd w:val="clear" w:color="auto" w:fill="F2F2F2" w:themeFill="background1" w:themeFillShade="F2"/>
          </w:tcPr>
          <w:p w:rsidR="005B2BD5" w:rsidRPr="00BE7419" w:rsidRDefault="005B2BD5" w:rsidP="005B2BD5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F65774">
              <w:rPr>
                <w:b/>
                <w:lang w:val="ru-RU"/>
              </w:rPr>
              <w:t>701010605</w:t>
            </w:r>
          </w:p>
        </w:tc>
        <w:tc>
          <w:tcPr>
            <w:tcW w:w="1701" w:type="dxa"/>
          </w:tcPr>
          <w:p w:rsidR="005B2BD5" w:rsidRPr="00FC6B5D" w:rsidRDefault="005B2BD5" w:rsidP="005B2BD5">
            <w:pPr>
              <w:widowControl w:val="0"/>
              <w:jc w:val="left"/>
              <w:rPr>
                <w:b/>
              </w:rPr>
            </w:pPr>
            <w:r>
              <w:rPr>
                <w:b/>
              </w:rPr>
              <w:t>Зона лесов</w:t>
            </w:r>
          </w:p>
        </w:tc>
        <w:tc>
          <w:tcPr>
            <w:tcW w:w="5571" w:type="dxa"/>
          </w:tcPr>
          <w:p w:rsidR="005B2BD5" w:rsidRDefault="005B2BD5" w:rsidP="005B2BD5">
            <w:pPr>
              <w:pStyle w:val="Default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B2BD5" w:rsidRPr="00BE7419" w:rsidRDefault="005B2BD5" w:rsidP="005B2BD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102,3</w:t>
            </w:r>
          </w:p>
        </w:tc>
        <w:tc>
          <w:tcPr>
            <w:tcW w:w="850" w:type="dxa"/>
          </w:tcPr>
          <w:p w:rsidR="005B2BD5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1,28</w:t>
            </w:r>
          </w:p>
        </w:tc>
        <w:tc>
          <w:tcPr>
            <w:tcW w:w="993" w:type="dxa"/>
          </w:tcPr>
          <w:p w:rsidR="005B2BD5" w:rsidRPr="00BE7419" w:rsidRDefault="005B2BD5" w:rsidP="002A58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2A58B1">
              <w:rPr>
                <w:b/>
              </w:rPr>
              <w:t>0</w:t>
            </w:r>
            <w:r>
              <w:rPr>
                <w:b/>
              </w:rPr>
              <w:t>,</w:t>
            </w:r>
            <w:r w:rsidR="002A58B1">
              <w:rPr>
                <w:b/>
              </w:rPr>
              <w:t>88</w:t>
            </w:r>
          </w:p>
        </w:tc>
        <w:tc>
          <w:tcPr>
            <w:tcW w:w="708" w:type="dxa"/>
          </w:tcPr>
          <w:p w:rsidR="005B2BD5" w:rsidRDefault="005B2BD5" w:rsidP="002A58B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1,2</w:t>
            </w:r>
            <w:r w:rsidR="002A58B1">
              <w:rPr>
                <w:b/>
              </w:rPr>
              <w:t>6</w:t>
            </w:r>
          </w:p>
        </w:tc>
        <w:tc>
          <w:tcPr>
            <w:tcW w:w="2977" w:type="dxa"/>
          </w:tcPr>
          <w:p w:rsidR="005B2BD5" w:rsidRPr="00EC005B" w:rsidRDefault="005B2BD5" w:rsidP="005B2BD5">
            <w:pPr>
              <w:widowControl w:val="0"/>
              <w:jc w:val="center"/>
            </w:pPr>
          </w:p>
        </w:tc>
      </w:tr>
      <w:tr w:rsidR="005B2BD5" w:rsidRPr="00EC005B" w:rsidTr="00137E85">
        <w:tc>
          <w:tcPr>
            <w:tcW w:w="1261" w:type="dxa"/>
            <w:shd w:val="clear" w:color="auto" w:fill="F2F2F2" w:themeFill="background1" w:themeFillShade="F2"/>
          </w:tcPr>
          <w:p w:rsidR="005B2BD5" w:rsidRPr="00EC005B" w:rsidRDefault="005B2BD5" w:rsidP="005B2BD5">
            <w:pPr>
              <w:pStyle w:val="a0"/>
              <w:widowControl w:val="0"/>
              <w:ind w:firstLine="0"/>
              <w:jc w:val="center"/>
              <w:rPr>
                <w:b/>
                <w:lang w:val="ru-RU"/>
              </w:rPr>
            </w:pPr>
            <w:r w:rsidRPr="00EC005B">
              <w:rPr>
                <w:b/>
                <w:lang w:val="ru-RU"/>
              </w:rPr>
              <w:t>701010900</w:t>
            </w:r>
          </w:p>
        </w:tc>
        <w:tc>
          <w:tcPr>
            <w:tcW w:w="1701" w:type="dxa"/>
          </w:tcPr>
          <w:p w:rsidR="005B2BD5" w:rsidRPr="00EC005B" w:rsidRDefault="005B2BD5" w:rsidP="005B2BD5">
            <w:pPr>
              <w:widowControl w:val="0"/>
              <w:jc w:val="left"/>
              <w:rPr>
                <w:b/>
              </w:rPr>
            </w:pPr>
            <w:r w:rsidRPr="00EC005B">
              <w:rPr>
                <w:b/>
              </w:rPr>
              <w:t>Зона акваторий</w:t>
            </w:r>
          </w:p>
        </w:tc>
        <w:tc>
          <w:tcPr>
            <w:tcW w:w="5571" w:type="dxa"/>
          </w:tcPr>
          <w:p w:rsidR="005B2BD5" w:rsidRPr="00EC005B" w:rsidRDefault="005B2BD5" w:rsidP="005B2BD5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ED5869">
              <w:rPr>
                <w:sz w:val="22"/>
                <w:szCs w:val="22"/>
              </w:rPr>
              <w:t>В целях обеспечения охраны водных объектов, а также сохранения условий для воспроизводства водных биол</w:t>
            </w:r>
            <w:r w:rsidRPr="00ED5869">
              <w:rPr>
                <w:sz w:val="22"/>
                <w:szCs w:val="22"/>
              </w:rPr>
              <w:t>о</w:t>
            </w:r>
            <w:r w:rsidRPr="00ED5869">
              <w:rPr>
                <w:sz w:val="22"/>
                <w:szCs w:val="22"/>
              </w:rPr>
              <w:t>гических ресурсов следует соблюдать требования к вод</w:t>
            </w:r>
            <w:r w:rsidRPr="00ED5869">
              <w:rPr>
                <w:sz w:val="22"/>
                <w:szCs w:val="22"/>
              </w:rPr>
              <w:t>о</w:t>
            </w:r>
            <w:r w:rsidRPr="00ED5869">
              <w:rPr>
                <w:sz w:val="22"/>
                <w:szCs w:val="22"/>
              </w:rPr>
              <w:t>охранным зонам, прибрежным защитным и берег</w:t>
            </w:r>
            <w:r w:rsidRPr="00ED5869">
              <w:rPr>
                <w:sz w:val="22"/>
                <w:szCs w:val="22"/>
              </w:rPr>
              <w:t>о</w:t>
            </w:r>
            <w:r w:rsidRPr="00ED5869">
              <w:rPr>
                <w:sz w:val="22"/>
                <w:szCs w:val="22"/>
              </w:rPr>
              <w:t>вым полосам водных объектов, а также рыбоохранным и р</w:t>
            </w:r>
            <w:r w:rsidRPr="00ED5869">
              <w:rPr>
                <w:sz w:val="22"/>
                <w:szCs w:val="22"/>
              </w:rPr>
              <w:t>ы</w:t>
            </w:r>
            <w:r w:rsidRPr="00ED5869">
              <w:rPr>
                <w:sz w:val="22"/>
                <w:szCs w:val="22"/>
              </w:rPr>
              <w:t>бохозяйственным заповедным зонам водных об</w:t>
            </w:r>
            <w:r w:rsidRPr="00ED5869">
              <w:rPr>
                <w:sz w:val="22"/>
                <w:szCs w:val="22"/>
              </w:rPr>
              <w:t>ъ</w:t>
            </w:r>
            <w:r w:rsidRPr="00ED5869">
              <w:rPr>
                <w:sz w:val="22"/>
                <w:szCs w:val="22"/>
              </w:rPr>
              <w:t>ектов, имеющих рыбохозяйственное значение</w:t>
            </w:r>
          </w:p>
        </w:tc>
        <w:tc>
          <w:tcPr>
            <w:tcW w:w="992" w:type="dxa"/>
          </w:tcPr>
          <w:p w:rsidR="005B2BD5" w:rsidRPr="00EC005B" w:rsidRDefault="005B2BD5" w:rsidP="005B2BD5">
            <w:pPr>
              <w:widowControl w:val="0"/>
              <w:jc w:val="center"/>
              <w:rPr>
                <w:b/>
              </w:rPr>
            </w:pPr>
            <w:r w:rsidRPr="00BE7419">
              <w:rPr>
                <w:b/>
              </w:rPr>
              <w:t>207,46</w:t>
            </w:r>
          </w:p>
        </w:tc>
        <w:tc>
          <w:tcPr>
            <w:tcW w:w="850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2,59</w:t>
            </w:r>
          </w:p>
        </w:tc>
        <w:tc>
          <w:tcPr>
            <w:tcW w:w="993" w:type="dxa"/>
          </w:tcPr>
          <w:p w:rsidR="005B2BD5" w:rsidRPr="00EC005B" w:rsidRDefault="005B2BD5" w:rsidP="002A58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E7419">
              <w:rPr>
                <w:b/>
              </w:rPr>
              <w:t>20</w:t>
            </w:r>
            <w:r w:rsidR="002A58B1">
              <w:rPr>
                <w:b/>
              </w:rPr>
              <w:t>5</w:t>
            </w:r>
            <w:r w:rsidRPr="00BE7419">
              <w:rPr>
                <w:b/>
              </w:rPr>
              <w:t>,</w:t>
            </w:r>
            <w:r w:rsidR="002A58B1">
              <w:rPr>
                <w:b/>
              </w:rPr>
              <w:t>53</w:t>
            </w:r>
          </w:p>
        </w:tc>
        <w:tc>
          <w:tcPr>
            <w:tcW w:w="708" w:type="dxa"/>
          </w:tcPr>
          <w:p w:rsidR="005B2BD5" w:rsidRPr="00EC005B" w:rsidRDefault="005B2BD5" w:rsidP="002A58B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2,5</w:t>
            </w:r>
            <w:r w:rsidR="002A58B1">
              <w:rPr>
                <w:b/>
              </w:rPr>
              <w:t>7</w:t>
            </w:r>
          </w:p>
        </w:tc>
        <w:tc>
          <w:tcPr>
            <w:tcW w:w="2977" w:type="dxa"/>
          </w:tcPr>
          <w:p w:rsidR="005B2BD5" w:rsidRPr="00EC005B" w:rsidRDefault="005B2BD5" w:rsidP="005B2BD5">
            <w:pPr>
              <w:widowControl w:val="0"/>
              <w:jc w:val="center"/>
            </w:pPr>
            <w:r w:rsidRPr="00EC005B">
              <w:t>–</w:t>
            </w:r>
          </w:p>
        </w:tc>
      </w:tr>
      <w:tr w:rsidR="005B2BD5" w:rsidRPr="00EC005B" w:rsidTr="00137E85">
        <w:tc>
          <w:tcPr>
            <w:tcW w:w="2962" w:type="dxa"/>
            <w:gridSpan w:val="2"/>
            <w:shd w:val="clear" w:color="auto" w:fill="F2F2F2" w:themeFill="background1" w:themeFillShade="F2"/>
          </w:tcPr>
          <w:p w:rsidR="005B2BD5" w:rsidRPr="00EC005B" w:rsidRDefault="005B2BD5" w:rsidP="005B2BD5">
            <w:pPr>
              <w:widowControl w:val="0"/>
              <w:jc w:val="center"/>
            </w:pPr>
            <w:r w:rsidRPr="00EC005B">
              <w:rPr>
                <w:b/>
              </w:rPr>
              <w:t>ИТОГО</w:t>
            </w:r>
          </w:p>
        </w:tc>
        <w:tc>
          <w:tcPr>
            <w:tcW w:w="5571" w:type="dxa"/>
          </w:tcPr>
          <w:p w:rsidR="005B2BD5" w:rsidRPr="00EC005B" w:rsidRDefault="005B2BD5" w:rsidP="005B2BD5">
            <w:pPr>
              <w:widowControl w:val="0"/>
              <w:jc w:val="center"/>
            </w:pPr>
            <w:r w:rsidRPr="00EC005B">
              <w:t>–</w:t>
            </w:r>
          </w:p>
        </w:tc>
        <w:tc>
          <w:tcPr>
            <w:tcW w:w="992" w:type="dxa"/>
          </w:tcPr>
          <w:p w:rsidR="005B2BD5" w:rsidRPr="006C2C6E" w:rsidRDefault="005B2BD5" w:rsidP="005B2BD5">
            <w:pPr>
              <w:widowControl w:val="0"/>
              <w:jc w:val="center"/>
              <w:rPr>
                <w:b/>
              </w:rPr>
            </w:pPr>
            <w:r w:rsidRPr="006C2C6E">
              <w:rPr>
                <w:b/>
              </w:rPr>
              <w:t>8013,81</w:t>
            </w:r>
          </w:p>
        </w:tc>
        <w:tc>
          <w:tcPr>
            <w:tcW w:w="850" w:type="dxa"/>
          </w:tcPr>
          <w:p w:rsidR="005B2BD5" w:rsidRPr="006C2C6E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C6E">
              <w:rPr>
                <w:b/>
              </w:rPr>
              <w:t>100</w:t>
            </w:r>
          </w:p>
        </w:tc>
        <w:tc>
          <w:tcPr>
            <w:tcW w:w="993" w:type="dxa"/>
          </w:tcPr>
          <w:p w:rsidR="005B2BD5" w:rsidRPr="006C2C6E" w:rsidRDefault="006C2C6E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2C6E">
              <w:rPr>
                <w:b/>
              </w:rPr>
              <w:t>8009,55</w:t>
            </w:r>
          </w:p>
        </w:tc>
        <w:tc>
          <w:tcPr>
            <w:tcW w:w="708" w:type="dxa"/>
          </w:tcPr>
          <w:p w:rsidR="005B2BD5" w:rsidRPr="00EC005B" w:rsidRDefault="005B2BD5" w:rsidP="005B2BD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2977" w:type="dxa"/>
          </w:tcPr>
          <w:p w:rsidR="005B2BD5" w:rsidRPr="00EC005B" w:rsidRDefault="005B2BD5" w:rsidP="005B2BD5">
            <w:pPr>
              <w:widowControl w:val="0"/>
              <w:jc w:val="center"/>
            </w:pPr>
            <w:r w:rsidRPr="00EC005B">
              <w:t>–</w:t>
            </w:r>
          </w:p>
        </w:tc>
      </w:tr>
    </w:tbl>
    <w:p w:rsidR="00137E85" w:rsidRPr="00780E6D" w:rsidRDefault="00137E85" w:rsidP="00137E85">
      <w:pPr>
        <w:widowControl w:val="0"/>
        <w:shd w:val="clear" w:color="auto" w:fill="FFFFFF" w:themeFill="background1"/>
        <w:jc w:val="left"/>
        <w:rPr>
          <w:lang w:eastAsia="ar-SA" w:bidi="en-US"/>
        </w:rPr>
        <w:sectPr w:rsidR="00137E85" w:rsidRPr="00780E6D" w:rsidSect="00137E85">
          <w:pgSz w:w="16838" w:h="11906" w:orient="landscape"/>
          <w:pgMar w:top="1701" w:right="1134" w:bottom="426" w:left="992" w:header="709" w:footer="709" w:gutter="0"/>
          <w:cols w:space="708"/>
          <w:titlePg/>
          <w:docGrid w:linePitch="360"/>
        </w:sectPr>
      </w:pPr>
      <w:r>
        <w:rPr>
          <w:lang w:eastAsia="ar-SA" w:bidi="en-US"/>
        </w:rPr>
        <w:t>(Решение Батайской городской Думы от 27.07.2022 № 224)</w:t>
      </w:r>
    </w:p>
    <w:p w:rsidR="006D7D49" w:rsidRDefault="006D7D49" w:rsidP="00137E85">
      <w:pPr>
        <w:widowControl w:val="0"/>
        <w:spacing w:before="120" w:after="120"/>
        <w:rPr>
          <w:lang w:eastAsia="ar-SA" w:bidi="en-US"/>
        </w:rPr>
      </w:pPr>
    </w:p>
    <w:sectPr w:rsidR="006D7D49" w:rsidSect="006D7D49">
      <w:headerReference w:type="default" r:id="rId17"/>
      <w:footerReference w:type="default" r:id="rId18"/>
      <w:pgSz w:w="16838" w:h="11906" w:orient="landscape"/>
      <w:pgMar w:top="1120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046" w:rsidRDefault="00484046" w:rsidP="009D69D2">
      <w:r>
        <w:separator/>
      </w:r>
    </w:p>
  </w:endnote>
  <w:endnote w:type="continuationSeparator" w:id="1">
    <w:p w:rsidR="00484046" w:rsidRDefault="00484046" w:rsidP="009D6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OpenSymbol">
    <w:altName w:val="Times New Roman"/>
    <w:panose1 w:val="05010000000000000000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-1241401276"/>
    </w:sdtPr>
    <w:sdtContent>
      <w:p w:rsidR="00377296" w:rsidRDefault="00377296" w:rsidP="00D525C3">
        <w:pPr>
          <w:pStyle w:val="af7"/>
          <w:tabs>
            <w:tab w:val="clear" w:pos="4677"/>
            <w:tab w:val="clear" w:pos="9355"/>
            <w:tab w:val="right" w:pos="14317"/>
          </w:tabs>
          <w:jc w:val="right"/>
        </w:pPr>
        <w:r>
          <w:tab/>
        </w:r>
        <w:r w:rsidR="006963CE">
          <w:fldChar w:fldCharType="begin"/>
        </w:r>
        <w:r>
          <w:instrText xml:space="preserve"> PAGE   \* MERGEFORMAT </w:instrText>
        </w:r>
        <w:r w:rsidR="006963CE">
          <w:fldChar w:fldCharType="separate"/>
        </w:r>
        <w:r w:rsidR="00137E85">
          <w:rPr>
            <w:noProof/>
          </w:rPr>
          <w:t>4</w:t>
        </w:r>
        <w:r w:rsidR="006963CE">
          <w:rPr>
            <w:noProof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1279922093"/>
    </w:sdtPr>
    <w:sdtContent>
      <w:p w:rsidR="00377296" w:rsidRDefault="00377296" w:rsidP="00AE6E40">
        <w:pPr>
          <w:pStyle w:val="af7"/>
          <w:tabs>
            <w:tab w:val="clear" w:pos="4677"/>
            <w:tab w:val="clear" w:pos="9355"/>
            <w:tab w:val="right" w:pos="14853"/>
          </w:tabs>
        </w:pPr>
        <w:r w:rsidRPr="00DD7EEE">
          <w:tab/>
        </w:r>
        <w:r w:rsidR="006963CE">
          <w:fldChar w:fldCharType="begin"/>
        </w:r>
        <w:r>
          <w:instrText xml:space="preserve"> PAGE   \* MERGEFORMAT </w:instrText>
        </w:r>
        <w:r w:rsidR="006963CE">
          <w:fldChar w:fldCharType="separate"/>
        </w:r>
        <w:r w:rsidR="00137E85">
          <w:rPr>
            <w:noProof/>
          </w:rPr>
          <w:t>8</w:t>
        </w:r>
        <w:r w:rsidR="006963CE"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726256405"/>
    </w:sdtPr>
    <w:sdtContent>
      <w:p w:rsidR="00377296" w:rsidRDefault="00377296" w:rsidP="00AE6E40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 w:rsidRPr="00DD7EEE">
          <w:tab/>
        </w:r>
        <w:r w:rsidR="006963CE">
          <w:fldChar w:fldCharType="begin"/>
        </w:r>
        <w:r>
          <w:instrText xml:space="preserve"> PAGE   \* MERGEFORMAT </w:instrText>
        </w:r>
        <w:r w:rsidR="006963CE">
          <w:fldChar w:fldCharType="separate"/>
        </w:r>
        <w:r w:rsidR="00137E85">
          <w:rPr>
            <w:noProof/>
          </w:rPr>
          <w:t>19</w:t>
        </w:r>
        <w:r w:rsidR="006963CE">
          <w:rPr>
            <w:noProof/>
          </w:rPr>
          <w:fldChar w:fldCharType="end"/>
        </w:r>
      </w:p>
    </w:sdtContent>
  </w:sdt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</w:t>
    </w:r>
  </w:p>
  <w:p w:rsidR="00377296" w:rsidRDefault="00377296" w:rsidP="00AE6E40">
    <w:pPr>
      <w:pStyle w:val="af7"/>
      <w:tabs>
        <w:tab w:val="clear" w:pos="4677"/>
        <w:tab w:val="clear" w:pos="9355"/>
        <w:tab w:val="right" w:pos="14853"/>
      </w:tabs>
      <w:jc w:val="right"/>
    </w:pPr>
    <w:r w:rsidRPr="00DD7EEE">
      <w:tab/>
    </w:r>
    <w:r w:rsidR="006963CE">
      <w:fldChar w:fldCharType="begin"/>
    </w:r>
    <w:r>
      <w:instrText xml:space="preserve"> PAGE   \* MERGEFORMAT </w:instrText>
    </w:r>
    <w:r w:rsidR="006963CE">
      <w:fldChar w:fldCharType="separate"/>
    </w:r>
    <w:r w:rsidR="00137E85">
      <w:rPr>
        <w:noProof/>
      </w:rPr>
      <w:t>20</w:t>
    </w:r>
    <w:r w:rsidR="006963CE"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046" w:rsidRDefault="00484046" w:rsidP="009D69D2">
      <w:r>
        <w:separator/>
      </w:r>
    </w:p>
  </w:footnote>
  <w:footnote w:type="continuationSeparator" w:id="1">
    <w:p w:rsidR="00484046" w:rsidRDefault="00484046" w:rsidP="009D6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0185"/>
      <w:docPartObj>
        <w:docPartGallery w:val="Page Numbers (Top of Page)"/>
        <w:docPartUnique/>
      </w:docPartObj>
    </w:sdtPr>
    <w:sdtContent>
      <w:p w:rsidR="00377296" w:rsidRDefault="006963CE">
        <w:pPr>
          <w:pStyle w:val="af5"/>
          <w:jc w:val="right"/>
        </w:pPr>
        <w:r>
          <w:fldChar w:fldCharType="begin"/>
        </w:r>
        <w:r w:rsidR="00377296">
          <w:instrText xml:space="preserve"> PAGE   \* MERGEFORMAT </w:instrText>
        </w:r>
        <w:r>
          <w:fldChar w:fldCharType="separate"/>
        </w:r>
        <w:r w:rsidR="003772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7296" w:rsidRDefault="00377296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0187"/>
      <w:docPartObj>
        <w:docPartGallery w:val="Page Numbers (Top of Page)"/>
        <w:docPartUnique/>
      </w:docPartObj>
    </w:sdtPr>
    <w:sdtContent>
      <w:p w:rsidR="00377296" w:rsidRDefault="006963CE">
        <w:pPr>
          <w:pStyle w:val="af5"/>
          <w:jc w:val="right"/>
        </w:pPr>
        <w:r>
          <w:fldChar w:fldCharType="begin"/>
        </w:r>
        <w:r w:rsidR="00377296">
          <w:instrText xml:space="preserve"> PAGE   \* MERGEFORMAT </w:instrText>
        </w:r>
        <w:r>
          <w:fldChar w:fldCharType="separate"/>
        </w:r>
        <w:r w:rsidR="00137E8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77296" w:rsidRPr="003B02B8" w:rsidRDefault="00377296" w:rsidP="00E04DA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113CE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 xml:space="preserve">городского округа «Город Батайск» Ростовской области. </w:t>
    </w:r>
  </w:p>
  <w:p w:rsidR="00377296" w:rsidRPr="003B02B8" w:rsidRDefault="00377296" w:rsidP="00113CE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  <w:p w:rsidR="00377296" w:rsidRPr="00113CED" w:rsidRDefault="00377296" w:rsidP="00113CED">
    <w:pPr>
      <w:pStyle w:val="af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0188"/>
      <w:docPartObj>
        <w:docPartGallery w:val="Page Numbers (Top of Page)"/>
        <w:docPartUnique/>
      </w:docPartObj>
    </w:sdtPr>
    <w:sdtContent>
      <w:p w:rsidR="00377296" w:rsidRDefault="006963CE">
        <w:pPr>
          <w:pStyle w:val="af5"/>
          <w:jc w:val="right"/>
        </w:pPr>
        <w:r>
          <w:fldChar w:fldCharType="begin"/>
        </w:r>
        <w:r w:rsidR="00377296">
          <w:instrText xml:space="preserve"> PAGE   \* MERGEFORMAT </w:instrText>
        </w:r>
        <w:r>
          <w:fldChar w:fldCharType="separate"/>
        </w:r>
        <w:r w:rsidR="00137E8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77296" w:rsidRPr="00F453E6" w:rsidRDefault="00377296" w:rsidP="00F453E6">
    <w:pPr>
      <w:pStyle w:val="af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296" w:rsidRDefault="00377296" w:rsidP="00113CE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 xml:space="preserve">городского округа «Город Батайск» Ростовской области. </w:t>
    </w:r>
  </w:p>
  <w:p w:rsidR="00377296" w:rsidRPr="003B02B8" w:rsidRDefault="00377296" w:rsidP="00113CE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  <w:p w:rsidR="00377296" w:rsidRPr="00F453E6" w:rsidRDefault="00377296" w:rsidP="00F453E6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>
    <w:nsid w:val="09096255"/>
    <w:multiLevelType w:val="hybridMultilevel"/>
    <w:tmpl w:val="6C4E838C"/>
    <w:lvl w:ilvl="0" w:tplc="16E6CD8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D874D1"/>
    <w:multiLevelType w:val="hybridMultilevel"/>
    <w:tmpl w:val="6D90C570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5D8760A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26"/>
  </w:num>
  <w:num w:numId="4">
    <w:abstractNumId w:val="25"/>
  </w:num>
  <w:num w:numId="5">
    <w:abstractNumId w:val="22"/>
  </w:num>
  <w:num w:numId="6">
    <w:abstractNumId w:val="27"/>
  </w:num>
  <w:num w:numId="7">
    <w:abstractNumId w:val="24"/>
  </w:num>
  <w:num w:numId="8">
    <w:abstractNumId w:val="17"/>
  </w:num>
  <w:num w:numId="9">
    <w:abstractNumId w:val="19"/>
  </w:num>
  <w:num w:numId="10">
    <w:abstractNumId w:val="20"/>
  </w:num>
  <w:num w:numId="1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1028"/>
  <w:defaultTabStop w:val="709"/>
  <w:autoHyphenation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D70"/>
    <w:rsid w:val="00011E2C"/>
    <w:rsid w:val="0001359F"/>
    <w:rsid w:val="00013A89"/>
    <w:rsid w:val="00014079"/>
    <w:rsid w:val="00014FD2"/>
    <w:rsid w:val="0001614A"/>
    <w:rsid w:val="00016606"/>
    <w:rsid w:val="00016873"/>
    <w:rsid w:val="00016B09"/>
    <w:rsid w:val="00016CD7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1BF7"/>
    <w:rsid w:val="000227E5"/>
    <w:rsid w:val="00022A2C"/>
    <w:rsid w:val="0002317B"/>
    <w:rsid w:val="00024D87"/>
    <w:rsid w:val="0002591D"/>
    <w:rsid w:val="00026A07"/>
    <w:rsid w:val="00026AAB"/>
    <w:rsid w:val="00026AF0"/>
    <w:rsid w:val="00026B6E"/>
    <w:rsid w:val="00027399"/>
    <w:rsid w:val="00030662"/>
    <w:rsid w:val="000311CE"/>
    <w:rsid w:val="00031346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7C17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3658"/>
    <w:rsid w:val="00044143"/>
    <w:rsid w:val="0004475B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26D"/>
    <w:rsid w:val="00052479"/>
    <w:rsid w:val="00052521"/>
    <w:rsid w:val="0005257C"/>
    <w:rsid w:val="00052E58"/>
    <w:rsid w:val="00053143"/>
    <w:rsid w:val="00053A53"/>
    <w:rsid w:val="00053A6F"/>
    <w:rsid w:val="0005588F"/>
    <w:rsid w:val="00055954"/>
    <w:rsid w:val="00055ECE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BC0"/>
    <w:rsid w:val="00062D58"/>
    <w:rsid w:val="00062F88"/>
    <w:rsid w:val="0006301E"/>
    <w:rsid w:val="00063020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43C"/>
    <w:rsid w:val="0007555A"/>
    <w:rsid w:val="0007633B"/>
    <w:rsid w:val="000763B8"/>
    <w:rsid w:val="000768D1"/>
    <w:rsid w:val="0007696C"/>
    <w:rsid w:val="000773A0"/>
    <w:rsid w:val="0008047B"/>
    <w:rsid w:val="000805E4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A18"/>
    <w:rsid w:val="00087BEE"/>
    <w:rsid w:val="00090CA8"/>
    <w:rsid w:val="00091C17"/>
    <w:rsid w:val="000920F7"/>
    <w:rsid w:val="00092170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566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B8B"/>
    <w:rsid w:val="000B3CF5"/>
    <w:rsid w:val="000B3FF3"/>
    <w:rsid w:val="000B3FFE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6B9"/>
    <w:rsid w:val="000C2085"/>
    <w:rsid w:val="000C2FE7"/>
    <w:rsid w:val="000C6037"/>
    <w:rsid w:val="000C6760"/>
    <w:rsid w:val="000C6A22"/>
    <w:rsid w:val="000C71AF"/>
    <w:rsid w:val="000C73B3"/>
    <w:rsid w:val="000C781F"/>
    <w:rsid w:val="000C782D"/>
    <w:rsid w:val="000C7A3D"/>
    <w:rsid w:val="000C7F63"/>
    <w:rsid w:val="000D0CCF"/>
    <w:rsid w:val="000D1688"/>
    <w:rsid w:val="000D16AD"/>
    <w:rsid w:val="000D1D2C"/>
    <w:rsid w:val="000D2272"/>
    <w:rsid w:val="000D2748"/>
    <w:rsid w:val="000D28DB"/>
    <w:rsid w:val="000D2D5F"/>
    <w:rsid w:val="000D33F7"/>
    <w:rsid w:val="000D43C9"/>
    <w:rsid w:val="000D4F23"/>
    <w:rsid w:val="000D524C"/>
    <w:rsid w:val="000D5498"/>
    <w:rsid w:val="000D555F"/>
    <w:rsid w:val="000D651C"/>
    <w:rsid w:val="000D686B"/>
    <w:rsid w:val="000D6A52"/>
    <w:rsid w:val="000D6E20"/>
    <w:rsid w:val="000D77D5"/>
    <w:rsid w:val="000E03C6"/>
    <w:rsid w:val="000E0C17"/>
    <w:rsid w:val="000E0DA0"/>
    <w:rsid w:val="000E1033"/>
    <w:rsid w:val="000E1183"/>
    <w:rsid w:val="000E14D5"/>
    <w:rsid w:val="000E22AC"/>
    <w:rsid w:val="000E234C"/>
    <w:rsid w:val="000E2A88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E7B"/>
    <w:rsid w:val="000E6EB2"/>
    <w:rsid w:val="000E710A"/>
    <w:rsid w:val="000E71FB"/>
    <w:rsid w:val="000F03E4"/>
    <w:rsid w:val="000F0942"/>
    <w:rsid w:val="000F0F76"/>
    <w:rsid w:val="000F29A1"/>
    <w:rsid w:val="000F2C17"/>
    <w:rsid w:val="000F2F99"/>
    <w:rsid w:val="000F3401"/>
    <w:rsid w:val="000F4ACB"/>
    <w:rsid w:val="000F51A1"/>
    <w:rsid w:val="000F5B3A"/>
    <w:rsid w:val="000F630E"/>
    <w:rsid w:val="000F63A9"/>
    <w:rsid w:val="000F78ED"/>
    <w:rsid w:val="000F7F1E"/>
    <w:rsid w:val="00100AA8"/>
    <w:rsid w:val="00100CFA"/>
    <w:rsid w:val="00101407"/>
    <w:rsid w:val="00101ADC"/>
    <w:rsid w:val="00103090"/>
    <w:rsid w:val="00103C9C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3CED"/>
    <w:rsid w:val="00114276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7C5"/>
    <w:rsid w:val="00126936"/>
    <w:rsid w:val="00126954"/>
    <w:rsid w:val="00126A9F"/>
    <w:rsid w:val="00126B60"/>
    <w:rsid w:val="001274DE"/>
    <w:rsid w:val="001276D5"/>
    <w:rsid w:val="0013032E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A39"/>
    <w:rsid w:val="00135EFE"/>
    <w:rsid w:val="00136133"/>
    <w:rsid w:val="00136215"/>
    <w:rsid w:val="00136782"/>
    <w:rsid w:val="00136B60"/>
    <w:rsid w:val="001370BA"/>
    <w:rsid w:val="00137E85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5E3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3D9"/>
    <w:rsid w:val="00156BE4"/>
    <w:rsid w:val="00157699"/>
    <w:rsid w:val="00157A93"/>
    <w:rsid w:val="00157F2C"/>
    <w:rsid w:val="0016014E"/>
    <w:rsid w:val="00160EFC"/>
    <w:rsid w:val="00161008"/>
    <w:rsid w:val="00161A62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6BBB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202"/>
    <w:rsid w:val="0017459E"/>
    <w:rsid w:val="001747AE"/>
    <w:rsid w:val="00174C01"/>
    <w:rsid w:val="00174D21"/>
    <w:rsid w:val="0017510B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9CD"/>
    <w:rsid w:val="00181408"/>
    <w:rsid w:val="00182195"/>
    <w:rsid w:val="00182362"/>
    <w:rsid w:val="001823AC"/>
    <w:rsid w:val="00182ACF"/>
    <w:rsid w:val="00182DD3"/>
    <w:rsid w:val="00182F41"/>
    <w:rsid w:val="00183878"/>
    <w:rsid w:val="00183D68"/>
    <w:rsid w:val="001840CD"/>
    <w:rsid w:val="0018414C"/>
    <w:rsid w:val="001841D8"/>
    <w:rsid w:val="00184A72"/>
    <w:rsid w:val="00185644"/>
    <w:rsid w:val="00185AC5"/>
    <w:rsid w:val="00186A8D"/>
    <w:rsid w:val="0018702C"/>
    <w:rsid w:val="00187514"/>
    <w:rsid w:val="00190A26"/>
    <w:rsid w:val="00190F16"/>
    <w:rsid w:val="00190F97"/>
    <w:rsid w:val="001914DE"/>
    <w:rsid w:val="0019231C"/>
    <w:rsid w:val="00192338"/>
    <w:rsid w:val="00192E02"/>
    <w:rsid w:val="00192F6A"/>
    <w:rsid w:val="001930A3"/>
    <w:rsid w:val="001939BB"/>
    <w:rsid w:val="00193DCA"/>
    <w:rsid w:val="00193EBD"/>
    <w:rsid w:val="001946D4"/>
    <w:rsid w:val="001948C5"/>
    <w:rsid w:val="001950C1"/>
    <w:rsid w:val="001952C4"/>
    <w:rsid w:val="00195A83"/>
    <w:rsid w:val="00196DBE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1C41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750D"/>
    <w:rsid w:val="001B7B50"/>
    <w:rsid w:val="001B7EE5"/>
    <w:rsid w:val="001C0185"/>
    <w:rsid w:val="001C03ED"/>
    <w:rsid w:val="001C0743"/>
    <w:rsid w:val="001C0824"/>
    <w:rsid w:val="001C0A84"/>
    <w:rsid w:val="001C106A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090"/>
    <w:rsid w:val="001D51C7"/>
    <w:rsid w:val="001D5753"/>
    <w:rsid w:val="001D57A6"/>
    <w:rsid w:val="001D5F9A"/>
    <w:rsid w:val="001D606E"/>
    <w:rsid w:val="001D62B0"/>
    <w:rsid w:val="001D6433"/>
    <w:rsid w:val="001D6AB3"/>
    <w:rsid w:val="001D6E5D"/>
    <w:rsid w:val="001D73F8"/>
    <w:rsid w:val="001D7458"/>
    <w:rsid w:val="001D7C8F"/>
    <w:rsid w:val="001E028C"/>
    <w:rsid w:val="001E0615"/>
    <w:rsid w:val="001E064A"/>
    <w:rsid w:val="001E0A83"/>
    <w:rsid w:val="001E0EA8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753"/>
    <w:rsid w:val="001E5C07"/>
    <w:rsid w:val="001E5C56"/>
    <w:rsid w:val="001E73F2"/>
    <w:rsid w:val="001E765A"/>
    <w:rsid w:val="001E77ED"/>
    <w:rsid w:val="001E7D00"/>
    <w:rsid w:val="001F03D4"/>
    <w:rsid w:val="001F054D"/>
    <w:rsid w:val="001F0AAF"/>
    <w:rsid w:val="001F0ABD"/>
    <w:rsid w:val="001F0CAA"/>
    <w:rsid w:val="001F0D87"/>
    <w:rsid w:val="001F1915"/>
    <w:rsid w:val="001F1D61"/>
    <w:rsid w:val="001F1DE5"/>
    <w:rsid w:val="001F2280"/>
    <w:rsid w:val="001F24C8"/>
    <w:rsid w:val="001F257D"/>
    <w:rsid w:val="001F280A"/>
    <w:rsid w:val="001F2ED3"/>
    <w:rsid w:val="001F3589"/>
    <w:rsid w:val="001F3DBA"/>
    <w:rsid w:val="001F3DD9"/>
    <w:rsid w:val="001F41A1"/>
    <w:rsid w:val="001F5CC9"/>
    <w:rsid w:val="001F625C"/>
    <w:rsid w:val="001F6426"/>
    <w:rsid w:val="001F65A6"/>
    <w:rsid w:val="001F66DC"/>
    <w:rsid w:val="001F6CB2"/>
    <w:rsid w:val="002002F0"/>
    <w:rsid w:val="00200420"/>
    <w:rsid w:val="00200981"/>
    <w:rsid w:val="0020195F"/>
    <w:rsid w:val="00201B4E"/>
    <w:rsid w:val="00201F74"/>
    <w:rsid w:val="002027B8"/>
    <w:rsid w:val="00202B6F"/>
    <w:rsid w:val="00202E32"/>
    <w:rsid w:val="002031DE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03B4"/>
    <w:rsid w:val="002115BF"/>
    <w:rsid w:val="00212DC4"/>
    <w:rsid w:val="002143C2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287B"/>
    <w:rsid w:val="00224095"/>
    <w:rsid w:val="0022416F"/>
    <w:rsid w:val="002245BF"/>
    <w:rsid w:val="002248BB"/>
    <w:rsid w:val="0022529E"/>
    <w:rsid w:val="002252B8"/>
    <w:rsid w:val="00225873"/>
    <w:rsid w:val="002267D5"/>
    <w:rsid w:val="002268DB"/>
    <w:rsid w:val="00227327"/>
    <w:rsid w:val="0022764D"/>
    <w:rsid w:val="00230D1E"/>
    <w:rsid w:val="002315D8"/>
    <w:rsid w:val="0023177E"/>
    <w:rsid w:val="002318B3"/>
    <w:rsid w:val="00231F53"/>
    <w:rsid w:val="00232C33"/>
    <w:rsid w:val="0023395B"/>
    <w:rsid w:val="00234376"/>
    <w:rsid w:val="00234850"/>
    <w:rsid w:val="00234C6B"/>
    <w:rsid w:val="002350DE"/>
    <w:rsid w:val="00235A28"/>
    <w:rsid w:val="00235C2B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084"/>
    <w:rsid w:val="00243197"/>
    <w:rsid w:val="00243446"/>
    <w:rsid w:val="002437DE"/>
    <w:rsid w:val="00244043"/>
    <w:rsid w:val="00244236"/>
    <w:rsid w:val="00244B88"/>
    <w:rsid w:val="00244BA1"/>
    <w:rsid w:val="002450C0"/>
    <w:rsid w:val="0024519B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AFF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4CAB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9EB"/>
    <w:rsid w:val="00280F33"/>
    <w:rsid w:val="002810F5"/>
    <w:rsid w:val="002817C3"/>
    <w:rsid w:val="002830AB"/>
    <w:rsid w:val="00283130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33A6"/>
    <w:rsid w:val="002940C4"/>
    <w:rsid w:val="00294190"/>
    <w:rsid w:val="00294B6E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1324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58B1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0A2"/>
    <w:rsid w:val="002C21A3"/>
    <w:rsid w:val="002C313C"/>
    <w:rsid w:val="002C3442"/>
    <w:rsid w:val="002C4048"/>
    <w:rsid w:val="002C41B0"/>
    <w:rsid w:val="002C42B8"/>
    <w:rsid w:val="002C45C3"/>
    <w:rsid w:val="002C495C"/>
    <w:rsid w:val="002C4A59"/>
    <w:rsid w:val="002C5AE0"/>
    <w:rsid w:val="002C5E0C"/>
    <w:rsid w:val="002C6135"/>
    <w:rsid w:val="002C6462"/>
    <w:rsid w:val="002C65FD"/>
    <w:rsid w:val="002D00D5"/>
    <w:rsid w:val="002D02BD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6D4B"/>
    <w:rsid w:val="002D7028"/>
    <w:rsid w:val="002D7189"/>
    <w:rsid w:val="002D7229"/>
    <w:rsid w:val="002D7239"/>
    <w:rsid w:val="002D7341"/>
    <w:rsid w:val="002D7D72"/>
    <w:rsid w:val="002D7D77"/>
    <w:rsid w:val="002D7F01"/>
    <w:rsid w:val="002E0091"/>
    <w:rsid w:val="002E0363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3397"/>
    <w:rsid w:val="002F35E1"/>
    <w:rsid w:val="002F42E8"/>
    <w:rsid w:val="002F44D2"/>
    <w:rsid w:val="002F5272"/>
    <w:rsid w:val="002F5352"/>
    <w:rsid w:val="002F559C"/>
    <w:rsid w:val="002F5D1D"/>
    <w:rsid w:val="002F64A6"/>
    <w:rsid w:val="002F6710"/>
    <w:rsid w:val="002F678D"/>
    <w:rsid w:val="002F69D4"/>
    <w:rsid w:val="002F740E"/>
    <w:rsid w:val="002F7416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AB6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1F65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3E38"/>
    <w:rsid w:val="0033482C"/>
    <w:rsid w:val="00334B5A"/>
    <w:rsid w:val="00335453"/>
    <w:rsid w:val="00335AE2"/>
    <w:rsid w:val="00335E93"/>
    <w:rsid w:val="00336587"/>
    <w:rsid w:val="00336654"/>
    <w:rsid w:val="00337136"/>
    <w:rsid w:val="0034032E"/>
    <w:rsid w:val="0034074D"/>
    <w:rsid w:val="00340D78"/>
    <w:rsid w:val="003411B9"/>
    <w:rsid w:val="0034157E"/>
    <w:rsid w:val="003416E6"/>
    <w:rsid w:val="003419F5"/>
    <w:rsid w:val="00341E00"/>
    <w:rsid w:val="0034216F"/>
    <w:rsid w:val="003436AF"/>
    <w:rsid w:val="0034551E"/>
    <w:rsid w:val="00345823"/>
    <w:rsid w:val="003467DC"/>
    <w:rsid w:val="00347375"/>
    <w:rsid w:val="00347F0D"/>
    <w:rsid w:val="0035021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5D2"/>
    <w:rsid w:val="00357706"/>
    <w:rsid w:val="0035799D"/>
    <w:rsid w:val="00357B0B"/>
    <w:rsid w:val="00357EC3"/>
    <w:rsid w:val="00360FE8"/>
    <w:rsid w:val="00361943"/>
    <w:rsid w:val="00362236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96"/>
    <w:rsid w:val="003772B9"/>
    <w:rsid w:val="00377314"/>
    <w:rsid w:val="00377CB6"/>
    <w:rsid w:val="00377FB8"/>
    <w:rsid w:val="003808C1"/>
    <w:rsid w:val="00380DF3"/>
    <w:rsid w:val="003810D4"/>
    <w:rsid w:val="003810D7"/>
    <w:rsid w:val="003817D1"/>
    <w:rsid w:val="00381BB3"/>
    <w:rsid w:val="00381F6F"/>
    <w:rsid w:val="0038210F"/>
    <w:rsid w:val="003821A2"/>
    <w:rsid w:val="003826B1"/>
    <w:rsid w:val="003832BB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877"/>
    <w:rsid w:val="00395EFA"/>
    <w:rsid w:val="0039738A"/>
    <w:rsid w:val="0039768A"/>
    <w:rsid w:val="00397AC6"/>
    <w:rsid w:val="00397BBD"/>
    <w:rsid w:val="00397C6A"/>
    <w:rsid w:val="003A0155"/>
    <w:rsid w:val="003A0C83"/>
    <w:rsid w:val="003A17F2"/>
    <w:rsid w:val="003A2C91"/>
    <w:rsid w:val="003A2FF3"/>
    <w:rsid w:val="003A3193"/>
    <w:rsid w:val="003A324C"/>
    <w:rsid w:val="003A32FC"/>
    <w:rsid w:val="003A39BE"/>
    <w:rsid w:val="003A3BCA"/>
    <w:rsid w:val="003A3DE1"/>
    <w:rsid w:val="003A4901"/>
    <w:rsid w:val="003A4B33"/>
    <w:rsid w:val="003A5207"/>
    <w:rsid w:val="003A5208"/>
    <w:rsid w:val="003A606D"/>
    <w:rsid w:val="003A651B"/>
    <w:rsid w:val="003A7B4B"/>
    <w:rsid w:val="003A7D94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69EE"/>
    <w:rsid w:val="003B712E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D0F4A"/>
    <w:rsid w:val="003D2ECD"/>
    <w:rsid w:val="003D39FD"/>
    <w:rsid w:val="003D412F"/>
    <w:rsid w:val="003D4CF7"/>
    <w:rsid w:val="003D589F"/>
    <w:rsid w:val="003D5C00"/>
    <w:rsid w:val="003D63C6"/>
    <w:rsid w:val="003D66A6"/>
    <w:rsid w:val="003D67A5"/>
    <w:rsid w:val="003D699A"/>
    <w:rsid w:val="003D6B02"/>
    <w:rsid w:val="003D6D42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359B"/>
    <w:rsid w:val="003E3991"/>
    <w:rsid w:val="003E3B5B"/>
    <w:rsid w:val="003E3BCC"/>
    <w:rsid w:val="003E3F4C"/>
    <w:rsid w:val="003E5255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149"/>
    <w:rsid w:val="003F280C"/>
    <w:rsid w:val="003F2855"/>
    <w:rsid w:val="003F3C98"/>
    <w:rsid w:val="003F3EEB"/>
    <w:rsid w:val="003F43C6"/>
    <w:rsid w:val="003F4CE3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3298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0F1"/>
    <w:rsid w:val="0041028F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4123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376"/>
    <w:rsid w:val="00422BA8"/>
    <w:rsid w:val="00422BAD"/>
    <w:rsid w:val="0042397A"/>
    <w:rsid w:val="00423A9C"/>
    <w:rsid w:val="00423BFC"/>
    <w:rsid w:val="00423C51"/>
    <w:rsid w:val="00424550"/>
    <w:rsid w:val="00424A9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4357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4D47"/>
    <w:rsid w:val="00446B60"/>
    <w:rsid w:val="004470BA"/>
    <w:rsid w:val="00447117"/>
    <w:rsid w:val="0044780A"/>
    <w:rsid w:val="00447CA7"/>
    <w:rsid w:val="00447D0D"/>
    <w:rsid w:val="00447DF2"/>
    <w:rsid w:val="00450131"/>
    <w:rsid w:val="00450476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48E"/>
    <w:rsid w:val="00455566"/>
    <w:rsid w:val="004556CC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2B6"/>
    <w:rsid w:val="004629FB"/>
    <w:rsid w:val="0046379C"/>
    <w:rsid w:val="00463C70"/>
    <w:rsid w:val="0046491B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77BB5"/>
    <w:rsid w:val="004800F4"/>
    <w:rsid w:val="00480128"/>
    <w:rsid w:val="00481457"/>
    <w:rsid w:val="00481479"/>
    <w:rsid w:val="00481885"/>
    <w:rsid w:val="00481D27"/>
    <w:rsid w:val="00482327"/>
    <w:rsid w:val="00484046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A1"/>
    <w:rsid w:val="0049340E"/>
    <w:rsid w:val="00493768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A01F2"/>
    <w:rsid w:val="004A0AD6"/>
    <w:rsid w:val="004A1BFF"/>
    <w:rsid w:val="004A1EBA"/>
    <w:rsid w:val="004A23E2"/>
    <w:rsid w:val="004A244F"/>
    <w:rsid w:val="004A24DF"/>
    <w:rsid w:val="004A2E1F"/>
    <w:rsid w:val="004A2E47"/>
    <w:rsid w:val="004A37A1"/>
    <w:rsid w:val="004A4904"/>
    <w:rsid w:val="004A6020"/>
    <w:rsid w:val="004A67F7"/>
    <w:rsid w:val="004A6CE2"/>
    <w:rsid w:val="004A6D6F"/>
    <w:rsid w:val="004A6F37"/>
    <w:rsid w:val="004A7090"/>
    <w:rsid w:val="004A72C8"/>
    <w:rsid w:val="004A7F2D"/>
    <w:rsid w:val="004B02BC"/>
    <w:rsid w:val="004B0CDF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F42"/>
    <w:rsid w:val="004B74B7"/>
    <w:rsid w:val="004B78B7"/>
    <w:rsid w:val="004B7A20"/>
    <w:rsid w:val="004B7E3E"/>
    <w:rsid w:val="004C000D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2D9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26"/>
    <w:rsid w:val="004E26D5"/>
    <w:rsid w:val="004E29E4"/>
    <w:rsid w:val="004E34F6"/>
    <w:rsid w:val="004E35DE"/>
    <w:rsid w:val="004E3AB4"/>
    <w:rsid w:val="004E3AC3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4F7"/>
    <w:rsid w:val="004E6C45"/>
    <w:rsid w:val="004E718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5774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1DC2"/>
    <w:rsid w:val="00502469"/>
    <w:rsid w:val="0050250E"/>
    <w:rsid w:val="00502952"/>
    <w:rsid w:val="00502CF5"/>
    <w:rsid w:val="00503484"/>
    <w:rsid w:val="00503789"/>
    <w:rsid w:val="00503A26"/>
    <w:rsid w:val="005040CF"/>
    <w:rsid w:val="00504417"/>
    <w:rsid w:val="00505939"/>
    <w:rsid w:val="00506377"/>
    <w:rsid w:val="00506484"/>
    <w:rsid w:val="0050690A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512E"/>
    <w:rsid w:val="0051575B"/>
    <w:rsid w:val="00517A0A"/>
    <w:rsid w:val="00517EB8"/>
    <w:rsid w:val="00517FE3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2E2"/>
    <w:rsid w:val="00532A72"/>
    <w:rsid w:val="00532F2B"/>
    <w:rsid w:val="00532F9C"/>
    <w:rsid w:val="00533277"/>
    <w:rsid w:val="00533598"/>
    <w:rsid w:val="0053388D"/>
    <w:rsid w:val="00533DF1"/>
    <w:rsid w:val="005340C7"/>
    <w:rsid w:val="00534194"/>
    <w:rsid w:val="0053425B"/>
    <w:rsid w:val="005342FE"/>
    <w:rsid w:val="0053456F"/>
    <w:rsid w:val="005351B2"/>
    <w:rsid w:val="00535A57"/>
    <w:rsid w:val="00536165"/>
    <w:rsid w:val="00536EE8"/>
    <w:rsid w:val="0053703B"/>
    <w:rsid w:val="0053735F"/>
    <w:rsid w:val="00537408"/>
    <w:rsid w:val="00537A6F"/>
    <w:rsid w:val="005409F4"/>
    <w:rsid w:val="00540C08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A7"/>
    <w:rsid w:val="0055054F"/>
    <w:rsid w:val="00550565"/>
    <w:rsid w:val="005507EA"/>
    <w:rsid w:val="00550D0E"/>
    <w:rsid w:val="00551145"/>
    <w:rsid w:val="00551250"/>
    <w:rsid w:val="00552095"/>
    <w:rsid w:val="00552116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41D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082"/>
    <w:rsid w:val="00570C26"/>
    <w:rsid w:val="0057274D"/>
    <w:rsid w:val="00573CED"/>
    <w:rsid w:val="005743B5"/>
    <w:rsid w:val="00574D2A"/>
    <w:rsid w:val="0057505E"/>
    <w:rsid w:val="00576046"/>
    <w:rsid w:val="005762F7"/>
    <w:rsid w:val="00576334"/>
    <w:rsid w:val="005775B9"/>
    <w:rsid w:val="0057793E"/>
    <w:rsid w:val="00581211"/>
    <w:rsid w:val="00582EFF"/>
    <w:rsid w:val="00583F7C"/>
    <w:rsid w:val="0058476D"/>
    <w:rsid w:val="0058546F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CEA"/>
    <w:rsid w:val="00590DD8"/>
    <w:rsid w:val="00591346"/>
    <w:rsid w:val="0059134F"/>
    <w:rsid w:val="0059166A"/>
    <w:rsid w:val="0059203E"/>
    <w:rsid w:val="00592F77"/>
    <w:rsid w:val="005932B4"/>
    <w:rsid w:val="00593AD1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CA"/>
    <w:rsid w:val="005A0B32"/>
    <w:rsid w:val="005A1217"/>
    <w:rsid w:val="005A141A"/>
    <w:rsid w:val="005A14E8"/>
    <w:rsid w:val="005A1A51"/>
    <w:rsid w:val="005A20E2"/>
    <w:rsid w:val="005A28BB"/>
    <w:rsid w:val="005A2FD5"/>
    <w:rsid w:val="005A3265"/>
    <w:rsid w:val="005A3611"/>
    <w:rsid w:val="005A3993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BD5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19F2"/>
    <w:rsid w:val="005E1D13"/>
    <w:rsid w:val="005E23E2"/>
    <w:rsid w:val="005E242B"/>
    <w:rsid w:val="005E27D4"/>
    <w:rsid w:val="005E360F"/>
    <w:rsid w:val="005E397A"/>
    <w:rsid w:val="005E42B2"/>
    <w:rsid w:val="005E4456"/>
    <w:rsid w:val="005E4AC0"/>
    <w:rsid w:val="005E5213"/>
    <w:rsid w:val="005E5397"/>
    <w:rsid w:val="005E64ED"/>
    <w:rsid w:val="005E658A"/>
    <w:rsid w:val="005E6750"/>
    <w:rsid w:val="005E67A6"/>
    <w:rsid w:val="005E6CAE"/>
    <w:rsid w:val="005E725E"/>
    <w:rsid w:val="005E7F00"/>
    <w:rsid w:val="005F01B7"/>
    <w:rsid w:val="005F0428"/>
    <w:rsid w:val="005F1198"/>
    <w:rsid w:val="005F127F"/>
    <w:rsid w:val="005F134D"/>
    <w:rsid w:val="005F24A3"/>
    <w:rsid w:val="005F26F7"/>
    <w:rsid w:val="005F28CB"/>
    <w:rsid w:val="005F37A4"/>
    <w:rsid w:val="005F3B4F"/>
    <w:rsid w:val="005F3D77"/>
    <w:rsid w:val="005F418E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3003"/>
    <w:rsid w:val="006032A4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0709A"/>
    <w:rsid w:val="006125C5"/>
    <w:rsid w:val="00612B60"/>
    <w:rsid w:val="006137D2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1776"/>
    <w:rsid w:val="00622860"/>
    <w:rsid w:val="00622C87"/>
    <w:rsid w:val="00623147"/>
    <w:rsid w:val="0062369E"/>
    <w:rsid w:val="006237B2"/>
    <w:rsid w:val="006239EE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4D6E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6FD"/>
    <w:rsid w:val="00642C3D"/>
    <w:rsid w:val="00643450"/>
    <w:rsid w:val="006434B8"/>
    <w:rsid w:val="00643829"/>
    <w:rsid w:val="0064441E"/>
    <w:rsid w:val="0064467D"/>
    <w:rsid w:val="006447E9"/>
    <w:rsid w:val="0064497A"/>
    <w:rsid w:val="00644CD8"/>
    <w:rsid w:val="00644E33"/>
    <w:rsid w:val="00645E42"/>
    <w:rsid w:val="006463E1"/>
    <w:rsid w:val="006471C6"/>
    <w:rsid w:val="00647B85"/>
    <w:rsid w:val="00650278"/>
    <w:rsid w:val="00650EC8"/>
    <w:rsid w:val="0065116C"/>
    <w:rsid w:val="0065223B"/>
    <w:rsid w:val="006523A1"/>
    <w:rsid w:val="006527D2"/>
    <w:rsid w:val="00653086"/>
    <w:rsid w:val="006531F8"/>
    <w:rsid w:val="0065435A"/>
    <w:rsid w:val="00654790"/>
    <w:rsid w:val="006554A8"/>
    <w:rsid w:val="0065659E"/>
    <w:rsid w:val="006576E2"/>
    <w:rsid w:val="00657D5D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7B8"/>
    <w:rsid w:val="00665BD2"/>
    <w:rsid w:val="00666750"/>
    <w:rsid w:val="0066689E"/>
    <w:rsid w:val="00666D0F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2F0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AF"/>
    <w:rsid w:val="00691103"/>
    <w:rsid w:val="006913F7"/>
    <w:rsid w:val="0069165A"/>
    <w:rsid w:val="00691EFF"/>
    <w:rsid w:val="00692168"/>
    <w:rsid w:val="006925AA"/>
    <w:rsid w:val="006927AB"/>
    <w:rsid w:val="0069310E"/>
    <w:rsid w:val="00693464"/>
    <w:rsid w:val="00693469"/>
    <w:rsid w:val="00693BE0"/>
    <w:rsid w:val="0069407C"/>
    <w:rsid w:val="00694357"/>
    <w:rsid w:val="0069442E"/>
    <w:rsid w:val="006944E0"/>
    <w:rsid w:val="00694646"/>
    <w:rsid w:val="006947B1"/>
    <w:rsid w:val="00694F7D"/>
    <w:rsid w:val="0069509E"/>
    <w:rsid w:val="0069596A"/>
    <w:rsid w:val="00695D30"/>
    <w:rsid w:val="006963CE"/>
    <w:rsid w:val="0069773C"/>
    <w:rsid w:val="006A036F"/>
    <w:rsid w:val="006A08D1"/>
    <w:rsid w:val="006A0DFB"/>
    <w:rsid w:val="006A1097"/>
    <w:rsid w:val="006A12FC"/>
    <w:rsid w:val="006A1523"/>
    <w:rsid w:val="006A1648"/>
    <w:rsid w:val="006A17C2"/>
    <w:rsid w:val="006A19FF"/>
    <w:rsid w:val="006A20F7"/>
    <w:rsid w:val="006A2136"/>
    <w:rsid w:val="006A3A47"/>
    <w:rsid w:val="006A3F7A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E13"/>
    <w:rsid w:val="006B4E5B"/>
    <w:rsid w:val="006B4F84"/>
    <w:rsid w:val="006B51CC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829"/>
    <w:rsid w:val="006C095E"/>
    <w:rsid w:val="006C09E3"/>
    <w:rsid w:val="006C1134"/>
    <w:rsid w:val="006C2658"/>
    <w:rsid w:val="006C2C6E"/>
    <w:rsid w:val="006C32A2"/>
    <w:rsid w:val="006C3D3D"/>
    <w:rsid w:val="006C49A7"/>
    <w:rsid w:val="006C4B4D"/>
    <w:rsid w:val="006C5A8C"/>
    <w:rsid w:val="006C5D31"/>
    <w:rsid w:val="006C68BD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0CEF"/>
    <w:rsid w:val="006D177D"/>
    <w:rsid w:val="006D1B3B"/>
    <w:rsid w:val="006D3ACF"/>
    <w:rsid w:val="006D3E40"/>
    <w:rsid w:val="006D3E93"/>
    <w:rsid w:val="006D401D"/>
    <w:rsid w:val="006D48A9"/>
    <w:rsid w:val="006D49C5"/>
    <w:rsid w:val="006D57E2"/>
    <w:rsid w:val="006D7097"/>
    <w:rsid w:val="006D755C"/>
    <w:rsid w:val="006D777B"/>
    <w:rsid w:val="006D78FE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3C"/>
    <w:rsid w:val="006E7011"/>
    <w:rsid w:val="006E77A8"/>
    <w:rsid w:val="006E77B4"/>
    <w:rsid w:val="006E7939"/>
    <w:rsid w:val="006E7BE0"/>
    <w:rsid w:val="006E7EF6"/>
    <w:rsid w:val="006F0430"/>
    <w:rsid w:val="006F129C"/>
    <w:rsid w:val="006F140C"/>
    <w:rsid w:val="006F147C"/>
    <w:rsid w:val="006F1979"/>
    <w:rsid w:val="006F1B51"/>
    <w:rsid w:val="006F3345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0FF8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5C4D"/>
    <w:rsid w:val="00706023"/>
    <w:rsid w:val="007068BF"/>
    <w:rsid w:val="007069B7"/>
    <w:rsid w:val="00707055"/>
    <w:rsid w:val="0070710E"/>
    <w:rsid w:val="007073ED"/>
    <w:rsid w:val="007103FC"/>
    <w:rsid w:val="0071055F"/>
    <w:rsid w:val="00710BF8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0A3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879"/>
    <w:rsid w:val="0072538C"/>
    <w:rsid w:val="00725A64"/>
    <w:rsid w:val="00726503"/>
    <w:rsid w:val="00726D37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2FC8"/>
    <w:rsid w:val="00743785"/>
    <w:rsid w:val="00743D2C"/>
    <w:rsid w:val="00743EA8"/>
    <w:rsid w:val="00744506"/>
    <w:rsid w:val="0074495A"/>
    <w:rsid w:val="0074498A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43E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58CA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0E5C"/>
    <w:rsid w:val="0078157F"/>
    <w:rsid w:val="00781AB9"/>
    <w:rsid w:val="00781C6D"/>
    <w:rsid w:val="00782C45"/>
    <w:rsid w:val="00783A53"/>
    <w:rsid w:val="00783BA6"/>
    <w:rsid w:val="00784283"/>
    <w:rsid w:val="00784386"/>
    <w:rsid w:val="00784BE3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B86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735"/>
    <w:rsid w:val="007B379C"/>
    <w:rsid w:val="007B396A"/>
    <w:rsid w:val="007B3A7B"/>
    <w:rsid w:val="007B571A"/>
    <w:rsid w:val="007B5E71"/>
    <w:rsid w:val="007B7332"/>
    <w:rsid w:val="007C0401"/>
    <w:rsid w:val="007C0902"/>
    <w:rsid w:val="007C093C"/>
    <w:rsid w:val="007C0A6C"/>
    <w:rsid w:val="007C0D8B"/>
    <w:rsid w:val="007C105C"/>
    <w:rsid w:val="007C1138"/>
    <w:rsid w:val="007C2380"/>
    <w:rsid w:val="007C3463"/>
    <w:rsid w:val="007C35BC"/>
    <w:rsid w:val="007C4025"/>
    <w:rsid w:val="007C5656"/>
    <w:rsid w:val="007C6794"/>
    <w:rsid w:val="007C75A6"/>
    <w:rsid w:val="007C7861"/>
    <w:rsid w:val="007C7A55"/>
    <w:rsid w:val="007C7D55"/>
    <w:rsid w:val="007C7FB3"/>
    <w:rsid w:val="007D0637"/>
    <w:rsid w:val="007D094E"/>
    <w:rsid w:val="007D0DF4"/>
    <w:rsid w:val="007D18B9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0A25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86A"/>
    <w:rsid w:val="007E5EBB"/>
    <w:rsid w:val="007E7827"/>
    <w:rsid w:val="007E7B64"/>
    <w:rsid w:val="007F002D"/>
    <w:rsid w:val="007F058B"/>
    <w:rsid w:val="007F065F"/>
    <w:rsid w:val="007F13A0"/>
    <w:rsid w:val="007F18E3"/>
    <w:rsid w:val="007F1EFF"/>
    <w:rsid w:val="007F20FB"/>
    <w:rsid w:val="007F224B"/>
    <w:rsid w:val="007F2873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998"/>
    <w:rsid w:val="00802AD5"/>
    <w:rsid w:val="00802DC1"/>
    <w:rsid w:val="00802FB5"/>
    <w:rsid w:val="00803203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02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BFF"/>
    <w:rsid w:val="008241D3"/>
    <w:rsid w:val="008247B7"/>
    <w:rsid w:val="008258C2"/>
    <w:rsid w:val="00825915"/>
    <w:rsid w:val="0082654C"/>
    <w:rsid w:val="008266DE"/>
    <w:rsid w:val="00826F16"/>
    <w:rsid w:val="00827030"/>
    <w:rsid w:val="00827150"/>
    <w:rsid w:val="00827524"/>
    <w:rsid w:val="00830542"/>
    <w:rsid w:val="008316ED"/>
    <w:rsid w:val="0083186E"/>
    <w:rsid w:val="00832487"/>
    <w:rsid w:val="00832EEF"/>
    <w:rsid w:val="008331CD"/>
    <w:rsid w:val="00833BB7"/>
    <w:rsid w:val="008344E4"/>
    <w:rsid w:val="008362C5"/>
    <w:rsid w:val="0083647C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2F16"/>
    <w:rsid w:val="008444D2"/>
    <w:rsid w:val="00844B73"/>
    <w:rsid w:val="00845EF3"/>
    <w:rsid w:val="0084601E"/>
    <w:rsid w:val="00846028"/>
    <w:rsid w:val="0084683D"/>
    <w:rsid w:val="008469A3"/>
    <w:rsid w:val="008469CC"/>
    <w:rsid w:val="00846A3D"/>
    <w:rsid w:val="00846C8D"/>
    <w:rsid w:val="0084716D"/>
    <w:rsid w:val="00847721"/>
    <w:rsid w:val="00847A72"/>
    <w:rsid w:val="008503E8"/>
    <w:rsid w:val="00850A20"/>
    <w:rsid w:val="008518AA"/>
    <w:rsid w:val="00851FAC"/>
    <w:rsid w:val="00852699"/>
    <w:rsid w:val="00853CE1"/>
    <w:rsid w:val="008540EA"/>
    <w:rsid w:val="00854BE8"/>
    <w:rsid w:val="00855746"/>
    <w:rsid w:val="00855981"/>
    <w:rsid w:val="00855BA5"/>
    <w:rsid w:val="00856B93"/>
    <w:rsid w:val="00857193"/>
    <w:rsid w:val="0085783C"/>
    <w:rsid w:val="0086070C"/>
    <w:rsid w:val="00860FA6"/>
    <w:rsid w:val="008627FE"/>
    <w:rsid w:val="00862A2C"/>
    <w:rsid w:val="00862BB8"/>
    <w:rsid w:val="00862BF1"/>
    <w:rsid w:val="008636F8"/>
    <w:rsid w:val="008640AA"/>
    <w:rsid w:val="008646F3"/>
    <w:rsid w:val="0086473E"/>
    <w:rsid w:val="00864D1D"/>
    <w:rsid w:val="00865C4B"/>
    <w:rsid w:val="008671CB"/>
    <w:rsid w:val="00867331"/>
    <w:rsid w:val="00870125"/>
    <w:rsid w:val="00870558"/>
    <w:rsid w:val="008706FB"/>
    <w:rsid w:val="00870E35"/>
    <w:rsid w:val="00870FF4"/>
    <w:rsid w:val="00871A05"/>
    <w:rsid w:val="00872204"/>
    <w:rsid w:val="008722B5"/>
    <w:rsid w:val="00872E7C"/>
    <w:rsid w:val="00873114"/>
    <w:rsid w:val="00873C0E"/>
    <w:rsid w:val="00874251"/>
    <w:rsid w:val="0087433E"/>
    <w:rsid w:val="00874FAF"/>
    <w:rsid w:val="008753FD"/>
    <w:rsid w:val="00877350"/>
    <w:rsid w:val="008773C0"/>
    <w:rsid w:val="00877BF6"/>
    <w:rsid w:val="00880959"/>
    <w:rsid w:val="00883290"/>
    <w:rsid w:val="00883688"/>
    <w:rsid w:val="00883CCE"/>
    <w:rsid w:val="00884282"/>
    <w:rsid w:val="008850D6"/>
    <w:rsid w:val="00885908"/>
    <w:rsid w:val="00885A80"/>
    <w:rsid w:val="00885D84"/>
    <w:rsid w:val="0088606C"/>
    <w:rsid w:val="008866D7"/>
    <w:rsid w:val="00886E8A"/>
    <w:rsid w:val="00886FEA"/>
    <w:rsid w:val="00887500"/>
    <w:rsid w:val="00887BDD"/>
    <w:rsid w:val="008900C0"/>
    <w:rsid w:val="00890461"/>
    <w:rsid w:val="00891269"/>
    <w:rsid w:val="008913B9"/>
    <w:rsid w:val="00891A26"/>
    <w:rsid w:val="00891C2A"/>
    <w:rsid w:val="00893650"/>
    <w:rsid w:val="00893D7F"/>
    <w:rsid w:val="00894107"/>
    <w:rsid w:val="00894821"/>
    <w:rsid w:val="00894B2A"/>
    <w:rsid w:val="00895958"/>
    <w:rsid w:val="00895A6B"/>
    <w:rsid w:val="00895DE4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4CE0"/>
    <w:rsid w:val="008B53A0"/>
    <w:rsid w:val="008B65D8"/>
    <w:rsid w:val="008B6987"/>
    <w:rsid w:val="008B70CB"/>
    <w:rsid w:val="008B73BA"/>
    <w:rsid w:val="008C004F"/>
    <w:rsid w:val="008C096B"/>
    <w:rsid w:val="008C0AB1"/>
    <w:rsid w:val="008C0E6A"/>
    <w:rsid w:val="008C1503"/>
    <w:rsid w:val="008C1CFD"/>
    <w:rsid w:val="008C25B9"/>
    <w:rsid w:val="008C2A9B"/>
    <w:rsid w:val="008C30DE"/>
    <w:rsid w:val="008C3145"/>
    <w:rsid w:val="008C31C2"/>
    <w:rsid w:val="008C3638"/>
    <w:rsid w:val="008C37CB"/>
    <w:rsid w:val="008C4343"/>
    <w:rsid w:val="008C4565"/>
    <w:rsid w:val="008C526C"/>
    <w:rsid w:val="008C61DF"/>
    <w:rsid w:val="008C6D4D"/>
    <w:rsid w:val="008D0403"/>
    <w:rsid w:val="008D1689"/>
    <w:rsid w:val="008D2C91"/>
    <w:rsid w:val="008D34BB"/>
    <w:rsid w:val="008D3C06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A95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02A"/>
    <w:rsid w:val="008E4111"/>
    <w:rsid w:val="008E4452"/>
    <w:rsid w:val="008E4828"/>
    <w:rsid w:val="008E5BEA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4B4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9A0"/>
    <w:rsid w:val="00907C9D"/>
    <w:rsid w:val="0091012A"/>
    <w:rsid w:val="009107CC"/>
    <w:rsid w:val="0091093A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AD2"/>
    <w:rsid w:val="00915D48"/>
    <w:rsid w:val="00916A5B"/>
    <w:rsid w:val="00916F2F"/>
    <w:rsid w:val="00917088"/>
    <w:rsid w:val="009171C0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0BF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A45"/>
    <w:rsid w:val="00942A81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1C1D"/>
    <w:rsid w:val="009522F0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2"/>
    <w:rsid w:val="00957B56"/>
    <w:rsid w:val="00957FFA"/>
    <w:rsid w:val="00960C28"/>
    <w:rsid w:val="00960DE8"/>
    <w:rsid w:val="00960EFA"/>
    <w:rsid w:val="00961141"/>
    <w:rsid w:val="009611D0"/>
    <w:rsid w:val="00961763"/>
    <w:rsid w:val="00961C70"/>
    <w:rsid w:val="009623A1"/>
    <w:rsid w:val="00962932"/>
    <w:rsid w:val="009629B5"/>
    <w:rsid w:val="00963070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0ED"/>
    <w:rsid w:val="00970454"/>
    <w:rsid w:val="009707A9"/>
    <w:rsid w:val="00970FE2"/>
    <w:rsid w:val="00971225"/>
    <w:rsid w:val="0097165D"/>
    <w:rsid w:val="00972342"/>
    <w:rsid w:val="00972410"/>
    <w:rsid w:val="00972769"/>
    <w:rsid w:val="00972BC7"/>
    <w:rsid w:val="00973317"/>
    <w:rsid w:val="00973494"/>
    <w:rsid w:val="00974135"/>
    <w:rsid w:val="00974338"/>
    <w:rsid w:val="009744F4"/>
    <w:rsid w:val="00974860"/>
    <w:rsid w:val="00974DB9"/>
    <w:rsid w:val="00976186"/>
    <w:rsid w:val="0097623D"/>
    <w:rsid w:val="00976B0C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3414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1B20"/>
    <w:rsid w:val="009A28E7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F26"/>
    <w:rsid w:val="009C2F98"/>
    <w:rsid w:val="009C4419"/>
    <w:rsid w:val="009C50AC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892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555"/>
    <w:rsid w:val="009F0FB7"/>
    <w:rsid w:val="009F15EC"/>
    <w:rsid w:val="009F2052"/>
    <w:rsid w:val="009F2231"/>
    <w:rsid w:val="009F2A01"/>
    <w:rsid w:val="009F2C2F"/>
    <w:rsid w:val="009F2E69"/>
    <w:rsid w:val="009F3DE9"/>
    <w:rsid w:val="009F3E14"/>
    <w:rsid w:val="009F4A16"/>
    <w:rsid w:val="009F4A89"/>
    <w:rsid w:val="009F57E2"/>
    <w:rsid w:val="009F584C"/>
    <w:rsid w:val="009F5DB5"/>
    <w:rsid w:val="009F5F98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3B5"/>
    <w:rsid w:val="00A045F6"/>
    <w:rsid w:val="00A046AB"/>
    <w:rsid w:val="00A0482B"/>
    <w:rsid w:val="00A04A0E"/>
    <w:rsid w:val="00A04FB2"/>
    <w:rsid w:val="00A051CA"/>
    <w:rsid w:val="00A0565B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4577"/>
    <w:rsid w:val="00A14DB3"/>
    <w:rsid w:val="00A14FD0"/>
    <w:rsid w:val="00A17307"/>
    <w:rsid w:val="00A17474"/>
    <w:rsid w:val="00A2005C"/>
    <w:rsid w:val="00A201BA"/>
    <w:rsid w:val="00A2098E"/>
    <w:rsid w:val="00A218F1"/>
    <w:rsid w:val="00A21AF3"/>
    <w:rsid w:val="00A225F2"/>
    <w:rsid w:val="00A22CD1"/>
    <w:rsid w:val="00A231DC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5993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C41"/>
    <w:rsid w:val="00A41D7A"/>
    <w:rsid w:val="00A41E56"/>
    <w:rsid w:val="00A4200F"/>
    <w:rsid w:val="00A423E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62F"/>
    <w:rsid w:val="00A52988"/>
    <w:rsid w:val="00A52A18"/>
    <w:rsid w:val="00A52C94"/>
    <w:rsid w:val="00A533A5"/>
    <w:rsid w:val="00A53D0A"/>
    <w:rsid w:val="00A544A1"/>
    <w:rsid w:val="00A546F3"/>
    <w:rsid w:val="00A54D69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EE6"/>
    <w:rsid w:val="00A61F45"/>
    <w:rsid w:val="00A62B73"/>
    <w:rsid w:val="00A6392A"/>
    <w:rsid w:val="00A6429F"/>
    <w:rsid w:val="00A6538E"/>
    <w:rsid w:val="00A65B0F"/>
    <w:rsid w:val="00A65C65"/>
    <w:rsid w:val="00A66A92"/>
    <w:rsid w:val="00A672DD"/>
    <w:rsid w:val="00A67307"/>
    <w:rsid w:val="00A6736B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297"/>
    <w:rsid w:val="00A7237E"/>
    <w:rsid w:val="00A72391"/>
    <w:rsid w:val="00A72BBF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3FC"/>
    <w:rsid w:val="00A8245F"/>
    <w:rsid w:val="00A82A41"/>
    <w:rsid w:val="00A82FA7"/>
    <w:rsid w:val="00A83972"/>
    <w:rsid w:val="00A83EA8"/>
    <w:rsid w:val="00A84070"/>
    <w:rsid w:val="00A845E3"/>
    <w:rsid w:val="00A848D1"/>
    <w:rsid w:val="00A84C3B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972D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839"/>
    <w:rsid w:val="00AB2BDA"/>
    <w:rsid w:val="00AB2D69"/>
    <w:rsid w:val="00AB321E"/>
    <w:rsid w:val="00AB3F4C"/>
    <w:rsid w:val="00AB4A22"/>
    <w:rsid w:val="00AB51BD"/>
    <w:rsid w:val="00AB5244"/>
    <w:rsid w:val="00AB5421"/>
    <w:rsid w:val="00AB555B"/>
    <w:rsid w:val="00AB5D7A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5BCD"/>
    <w:rsid w:val="00AD67A9"/>
    <w:rsid w:val="00AD6D08"/>
    <w:rsid w:val="00AD7A99"/>
    <w:rsid w:val="00AE03E9"/>
    <w:rsid w:val="00AE06CF"/>
    <w:rsid w:val="00AE0926"/>
    <w:rsid w:val="00AE0B6E"/>
    <w:rsid w:val="00AE192B"/>
    <w:rsid w:val="00AE1FBE"/>
    <w:rsid w:val="00AE286A"/>
    <w:rsid w:val="00AE3093"/>
    <w:rsid w:val="00AE30F0"/>
    <w:rsid w:val="00AE3C54"/>
    <w:rsid w:val="00AE3CA3"/>
    <w:rsid w:val="00AE3DB9"/>
    <w:rsid w:val="00AE472F"/>
    <w:rsid w:val="00AE4904"/>
    <w:rsid w:val="00AE4CBA"/>
    <w:rsid w:val="00AE5D99"/>
    <w:rsid w:val="00AE6E40"/>
    <w:rsid w:val="00AE739F"/>
    <w:rsid w:val="00AE77EA"/>
    <w:rsid w:val="00AE7829"/>
    <w:rsid w:val="00AE784D"/>
    <w:rsid w:val="00AE7E33"/>
    <w:rsid w:val="00AE7F7B"/>
    <w:rsid w:val="00AF07B6"/>
    <w:rsid w:val="00AF0B90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33C5"/>
    <w:rsid w:val="00B03690"/>
    <w:rsid w:val="00B03759"/>
    <w:rsid w:val="00B03813"/>
    <w:rsid w:val="00B044A1"/>
    <w:rsid w:val="00B04A68"/>
    <w:rsid w:val="00B052C8"/>
    <w:rsid w:val="00B05D24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2F29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335"/>
    <w:rsid w:val="00B347CE"/>
    <w:rsid w:val="00B34A16"/>
    <w:rsid w:val="00B34A1F"/>
    <w:rsid w:val="00B35635"/>
    <w:rsid w:val="00B35A16"/>
    <w:rsid w:val="00B36139"/>
    <w:rsid w:val="00B364AF"/>
    <w:rsid w:val="00B36515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844"/>
    <w:rsid w:val="00B42ADD"/>
    <w:rsid w:val="00B42C35"/>
    <w:rsid w:val="00B434B2"/>
    <w:rsid w:val="00B43AFA"/>
    <w:rsid w:val="00B43C22"/>
    <w:rsid w:val="00B43F7F"/>
    <w:rsid w:val="00B44946"/>
    <w:rsid w:val="00B44C76"/>
    <w:rsid w:val="00B44D30"/>
    <w:rsid w:val="00B45B2C"/>
    <w:rsid w:val="00B464BC"/>
    <w:rsid w:val="00B46A42"/>
    <w:rsid w:val="00B46C0B"/>
    <w:rsid w:val="00B46C53"/>
    <w:rsid w:val="00B46CF3"/>
    <w:rsid w:val="00B46D08"/>
    <w:rsid w:val="00B46DFB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240"/>
    <w:rsid w:val="00B55AB7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2E"/>
    <w:rsid w:val="00B72690"/>
    <w:rsid w:val="00B7280F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A99"/>
    <w:rsid w:val="00B80B97"/>
    <w:rsid w:val="00B8103F"/>
    <w:rsid w:val="00B81482"/>
    <w:rsid w:val="00B814CD"/>
    <w:rsid w:val="00B816F6"/>
    <w:rsid w:val="00B81D6A"/>
    <w:rsid w:val="00B82128"/>
    <w:rsid w:val="00B82942"/>
    <w:rsid w:val="00B836BF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1FB"/>
    <w:rsid w:val="00B909EC"/>
    <w:rsid w:val="00B9151D"/>
    <w:rsid w:val="00B9158F"/>
    <w:rsid w:val="00B91770"/>
    <w:rsid w:val="00B91827"/>
    <w:rsid w:val="00B91E20"/>
    <w:rsid w:val="00B92341"/>
    <w:rsid w:val="00B924B2"/>
    <w:rsid w:val="00B92616"/>
    <w:rsid w:val="00B929AA"/>
    <w:rsid w:val="00B93F8B"/>
    <w:rsid w:val="00B9489C"/>
    <w:rsid w:val="00B94B64"/>
    <w:rsid w:val="00B94E2C"/>
    <w:rsid w:val="00B95014"/>
    <w:rsid w:val="00B95101"/>
    <w:rsid w:val="00B95794"/>
    <w:rsid w:val="00B95D6E"/>
    <w:rsid w:val="00BA0174"/>
    <w:rsid w:val="00BA054B"/>
    <w:rsid w:val="00BA095E"/>
    <w:rsid w:val="00BA1820"/>
    <w:rsid w:val="00BA1CC4"/>
    <w:rsid w:val="00BA25FE"/>
    <w:rsid w:val="00BA289B"/>
    <w:rsid w:val="00BA34DA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0E55"/>
    <w:rsid w:val="00BB1977"/>
    <w:rsid w:val="00BB1DC9"/>
    <w:rsid w:val="00BB1EE7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5CD8"/>
    <w:rsid w:val="00BC67F2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2F49"/>
    <w:rsid w:val="00BD3155"/>
    <w:rsid w:val="00BD31D1"/>
    <w:rsid w:val="00BD3B22"/>
    <w:rsid w:val="00BD4A7C"/>
    <w:rsid w:val="00BD4E6F"/>
    <w:rsid w:val="00BD5890"/>
    <w:rsid w:val="00BD6256"/>
    <w:rsid w:val="00BD6532"/>
    <w:rsid w:val="00BD69DF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D45"/>
    <w:rsid w:val="00BE4611"/>
    <w:rsid w:val="00BE4864"/>
    <w:rsid w:val="00BE5404"/>
    <w:rsid w:val="00BE562E"/>
    <w:rsid w:val="00BE5DD4"/>
    <w:rsid w:val="00BE7419"/>
    <w:rsid w:val="00BE74BF"/>
    <w:rsid w:val="00BE7925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80F"/>
    <w:rsid w:val="00C02A06"/>
    <w:rsid w:val="00C02A8D"/>
    <w:rsid w:val="00C0373D"/>
    <w:rsid w:val="00C038FA"/>
    <w:rsid w:val="00C061B7"/>
    <w:rsid w:val="00C06384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5C3"/>
    <w:rsid w:val="00C27AAF"/>
    <w:rsid w:val="00C27B1C"/>
    <w:rsid w:val="00C312EE"/>
    <w:rsid w:val="00C314E8"/>
    <w:rsid w:val="00C31BA3"/>
    <w:rsid w:val="00C32EEB"/>
    <w:rsid w:val="00C33626"/>
    <w:rsid w:val="00C33971"/>
    <w:rsid w:val="00C33A5D"/>
    <w:rsid w:val="00C34672"/>
    <w:rsid w:val="00C355EC"/>
    <w:rsid w:val="00C36BB9"/>
    <w:rsid w:val="00C36CBE"/>
    <w:rsid w:val="00C36EAE"/>
    <w:rsid w:val="00C379CA"/>
    <w:rsid w:val="00C40126"/>
    <w:rsid w:val="00C40432"/>
    <w:rsid w:val="00C40598"/>
    <w:rsid w:val="00C40782"/>
    <w:rsid w:val="00C40886"/>
    <w:rsid w:val="00C4089D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C76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4AC8"/>
    <w:rsid w:val="00C54DF3"/>
    <w:rsid w:val="00C5596E"/>
    <w:rsid w:val="00C55C72"/>
    <w:rsid w:val="00C56413"/>
    <w:rsid w:val="00C57131"/>
    <w:rsid w:val="00C577EC"/>
    <w:rsid w:val="00C57ABC"/>
    <w:rsid w:val="00C60185"/>
    <w:rsid w:val="00C603A9"/>
    <w:rsid w:val="00C60A71"/>
    <w:rsid w:val="00C61A54"/>
    <w:rsid w:val="00C629E2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21BC"/>
    <w:rsid w:val="00C72566"/>
    <w:rsid w:val="00C731FC"/>
    <w:rsid w:val="00C739A8"/>
    <w:rsid w:val="00C73E14"/>
    <w:rsid w:val="00C73EA9"/>
    <w:rsid w:val="00C7499B"/>
    <w:rsid w:val="00C74BFF"/>
    <w:rsid w:val="00C75617"/>
    <w:rsid w:val="00C759BF"/>
    <w:rsid w:val="00C75A4F"/>
    <w:rsid w:val="00C75A61"/>
    <w:rsid w:val="00C7613B"/>
    <w:rsid w:val="00C7725D"/>
    <w:rsid w:val="00C77F1D"/>
    <w:rsid w:val="00C8092B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87CF6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588"/>
    <w:rsid w:val="00CA2F83"/>
    <w:rsid w:val="00CA3A98"/>
    <w:rsid w:val="00CA3D06"/>
    <w:rsid w:val="00CA3FB9"/>
    <w:rsid w:val="00CA44DB"/>
    <w:rsid w:val="00CA4C9D"/>
    <w:rsid w:val="00CA4E6F"/>
    <w:rsid w:val="00CA5405"/>
    <w:rsid w:val="00CA75BE"/>
    <w:rsid w:val="00CA7C39"/>
    <w:rsid w:val="00CB007E"/>
    <w:rsid w:val="00CB0119"/>
    <w:rsid w:val="00CB0FBD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B7A2D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B93"/>
    <w:rsid w:val="00CE2EFC"/>
    <w:rsid w:val="00CE31AE"/>
    <w:rsid w:val="00CE39F6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25FC"/>
    <w:rsid w:val="00CF4B82"/>
    <w:rsid w:val="00CF4DAB"/>
    <w:rsid w:val="00CF4DC4"/>
    <w:rsid w:val="00CF4DED"/>
    <w:rsid w:val="00CF63B4"/>
    <w:rsid w:val="00CF6EAE"/>
    <w:rsid w:val="00CF6EB6"/>
    <w:rsid w:val="00CF728A"/>
    <w:rsid w:val="00CF785A"/>
    <w:rsid w:val="00D0138F"/>
    <w:rsid w:val="00D013BD"/>
    <w:rsid w:val="00D01A48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6CA2"/>
    <w:rsid w:val="00D07527"/>
    <w:rsid w:val="00D0760A"/>
    <w:rsid w:val="00D102C2"/>
    <w:rsid w:val="00D12201"/>
    <w:rsid w:val="00D12324"/>
    <w:rsid w:val="00D1248F"/>
    <w:rsid w:val="00D124DD"/>
    <w:rsid w:val="00D12EA1"/>
    <w:rsid w:val="00D13C08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06C"/>
    <w:rsid w:val="00D1752E"/>
    <w:rsid w:val="00D177DD"/>
    <w:rsid w:val="00D17F4B"/>
    <w:rsid w:val="00D203F2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9D0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E62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1762"/>
    <w:rsid w:val="00D52430"/>
    <w:rsid w:val="00D52497"/>
    <w:rsid w:val="00D525C3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589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4FA"/>
    <w:rsid w:val="00D65976"/>
    <w:rsid w:val="00D6672B"/>
    <w:rsid w:val="00D66BE4"/>
    <w:rsid w:val="00D66D9E"/>
    <w:rsid w:val="00D67335"/>
    <w:rsid w:val="00D700B6"/>
    <w:rsid w:val="00D70246"/>
    <w:rsid w:val="00D7098D"/>
    <w:rsid w:val="00D70F05"/>
    <w:rsid w:val="00D70F80"/>
    <w:rsid w:val="00D71C8B"/>
    <w:rsid w:val="00D72365"/>
    <w:rsid w:val="00D725BC"/>
    <w:rsid w:val="00D72D1C"/>
    <w:rsid w:val="00D73606"/>
    <w:rsid w:val="00D73926"/>
    <w:rsid w:val="00D741E9"/>
    <w:rsid w:val="00D7450C"/>
    <w:rsid w:val="00D7481A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46DC"/>
    <w:rsid w:val="00DA498A"/>
    <w:rsid w:val="00DA60C3"/>
    <w:rsid w:val="00DA6B8F"/>
    <w:rsid w:val="00DA6C22"/>
    <w:rsid w:val="00DA7EA6"/>
    <w:rsid w:val="00DB22A0"/>
    <w:rsid w:val="00DB2B82"/>
    <w:rsid w:val="00DB2E7A"/>
    <w:rsid w:val="00DB2F3E"/>
    <w:rsid w:val="00DB3962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A4E"/>
    <w:rsid w:val="00DD1821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38A"/>
    <w:rsid w:val="00DD7B89"/>
    <w:rsid w:val="00DD7EEE"/>
    <w:rsid w:val="00DE0B19"/>
    <w:rsid w:val="00DE2A87"/>
    <w:rsid w:val="00DE2A88"/>
    <w:rsid w:val="00DE31E7"/>
    <w:rsid w:val="00DE372A"/>
    <w:rsid w:val="00DE40BB"/>
    <w:rsid w:val="00DE42E0"/>
    <w:rsid w:val="00DE513E"/>
    <w:rsid w:val="00DE5316"/>
    <w:rsid w:val="00DE564C"/>
    <w:rsid w:val="00DE5BDF"/>
    <w:rsid w:val="00DE6D50"/>
    <w:rsid w:val="00DE7A80"/>
    <w:rsid w:val="00DE7C57"/>
    <w:rsid w:val="00DF05B7"/>
    <w:rsid w:val="00DF09FA"/>
    <w:rsid w:val="00DF1165"/>
    <w:rsid w:val="00DF13DB"/>
    <w:rsid w:val="00DF188E"/>
    <w:rsid w:val="00DF1C43"/>
    <w:rsid w:val="00DF1E1C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4DA8"/>
    <w:rsid w:val="00E05FB8"/>
    <w:rsid w:val="00E06938"/>
    <w:rsid w:val="00E0766D"/>
    <w:rsid w:val="00E07C32"/>
    <w:rsid w:val="00E10E32"/>
    <w:rsid w:val="00E11036"/>
    <w:rsid w:val="00E116BD"/>
    <w:rsid w:val="00E11EFF"/>
    <w:rsid w:val="00E137BC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4D4F"/>
    <w:rsid w:val="00E25586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985"/>
    <w:rsid w:val="00E32C80"/>
    <w:rsid w:val="00E32D15"/>
    <w:rsid w:val="00E33194"/>
    <w:rsid w:val="00E34613"/>
    <w:rsid w:val="00E35668"/>
    <w:rsid w:val="00E35690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4D1"/>
    <w:rsid w:val="00E45EC1"/>
    <w:rsid w:val="00E465B3"/>
    <w:rsid w:val="00E4690C"/>
    <w:rsid w:val="00E46F22"/>
    <w:rsid w:val="00E4788A"/>
    <w:rsid w:val="00E478C9"/>
    <w:rsid w:val="00E50026"/>
    <w:rsid w:val="00E50697"/>
    <w:rsid w:val="00E50E3A"/>
    <w:rsid w:val="00E5136A"/>
    <w:rsid w:val="00E51653"/>
    <w:rsid w:val="00E52CC9"/>
    <w:rsid w:val="00E52ECD"/>
    <w:rsid w:val="00E531F8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57CD6"/>
    <w:rsid w:val="00E60378"/>
    <w:rsid w:val="00E60622"/>
    <w:rsid w:val="00E60B81"/>
    <w:rsid w:val="00E61759"/>
    <w:rsid w:val="00E62188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59"/>
    <w:rsid w:val="00E702CE"/>
    <w:rsid w:val="00E704B2"/>
    <w:rsid w:val="00E70749"/>
    <w:rsid w:val="00E708A0"/>
    <w:rsid w:val="00E70919"/>
    <w:rsid w:val="00E7147B"/>
    <w:rsid w:val="00E7189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9C7"/>
    <w:rsid w:val="00E95A75"/>
    <w:rsid w:val="00E95E43"/>
    <w:rsid w:val="00E96AF9"/>
    <w:rsid w:val="00E96D6B"/>
    <w:rsid w:val="00E97CD5"/>
    <w:rsid w:val="00EA001F"/>
    <w:rsid w:val="00EA00F6"/>
    <w:rsid w:val="00EA0A6E"/>
    <w:rsid w:val="00EA1348"/>
    <w:rsid w:val="00EA136F"/>
    <w:rsid w:val="00EA2533"/>
    <w:rsid w:val="00EA26C1"/>
    <w:rsid w:val="00EA31E4"/>
    <w:rsid w:val="00EA3A6D"/>
    <w:rsid w:val="00EA440F"/>
    <w:rsid w:val="00EA4B85"/>
    <w:rsid w:val="00EA4CA6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37FB"/>
    <w:rsid w:val="00EB3C2B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05B"/>
    <w:rsid w:val="00EC0132"/>
    <w:rsid w:val="00EC0166"/>
    <w:rsid w:val="00EC082D"/>
    <w:rsid w:val="00EC0C52"/>
    <w:rsid w:val="00EC119D"/>
    <w:rsid w:val="00EC19A1"/>
    <w:rsid w:val="00EC2D26"/>
    <w:rsid w:val="00EC3264"/>
    <w:rsid w:val="00EC3724"/>
    <w:rsid w:val="00EC41EF"/>
    <w:rsid w:val="00EC4C44"/>
    <w:rsid w:val="00EC5019"/>
    <w:rsid w:val="00EC5096"/>
    <w:rsid w:val="00EC58E4"/>
    <w:rsid w:val="00EC6139"/>
    <w:rsid w:val="00EC62E1"/>
    <w:rsid w:val="00EC703B"/>
    <w:rsid w:val="00EC7044"/>
    <w:rsid w:val="00EC70B0"/>
    <w:rsid w:val="00EC713F"/>
    <w:rsid w:val="00EC72A1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5869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CDC"/>
    <w:rsid w:val="00EE0D5D"/>
    <w:rsid w:val="00EE1293"/>
    <w:rsid w:val="00EE18C1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747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585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3EB6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19B2"/>
    <w:rsid w:val="00F22C35"/>
    <w:rsid w:val="00F22D3E"/>
    <w:rsid w:val="00F230F3"/>
    <w:rsid w:val="00F2322B"/>
    <w:rsid w:val="00F23283"/>
    <w:rsid w:val="00F236E2"/>
    <w:rsid w:val="00F23CDF"/>
    <w:rsid w:val="00F23CEE"/>
    <w:rsid w:val="00F241B8"/>
    <w:rsid w:val="00F247DD"/>
    <w:rsid w:val="00F248CC"/>
    <w:rsid w:val="00F25166"/>
    <w:rsid w:val="00F25F35"/>
    <w:rsid w:val="00F265B6"/>
    <w:rsid w:val="00F26925"/>
    <w:rsid w:val="00F26984"/>
    <w:rsid w:val="00F2740F"/>
    <w:rsid w:val="00F3023D"/>
    <w:rsid w:val="00F3047F"/>
    <w:rsid w:val="00F309D2"/>
    <w:rsid w:val="00F31B3D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077E"/>
    <w:rsid w:val="00F41A74"/>
    <w:rsid w:val="00F41AC5"/>
    <w:rsid w:val="00F41E8E"/>
    <w:rsid w:val="00F42120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3E6"/>
    <w:rsid w:val="00F45722"/>
    <w:rsid w:val="00F46723"/>
    <w:rsid w:val="00F46A45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40E6"/>
    <w:rsid w:val="00F6495A"/>
    <w:rsid w:val="00F64F35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2D52"/>
    <w:rsid w:val="00F72FB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5F77"/>
    <w:rsid w:val="00F86B29"/>
    <w:rsid w:val="00F8731A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6B"/>
    <w:rsid w:val="00FA1AE4"/>
    <w:rsid w:val="00FA1E55"/>
    <w:rsid w:val="00FA1F76"/>
    <w:rsid w:val="00FA2E94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5A7"/>
    <w:rsid w:val="00FA5EA5"/>
    <w:rsid w:val="00FA626F"/>
    <w:rsid w:val="00FA6278"/>
    <w:rsid w:val="00FA63CC"/>
    <w:rsid w:val="00FA6814"/>
    <w:rsid w:val="00FA6E9F"/>
    <w:rsid w:val="00FA706C"/>
    <w:rsid w:val="00FA760E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385A"/>
    <w:rsid w:val="00FC4052"/>
    <w:rsid w:val="00FC55DF"/>
    <w:rsid w:val="00FC618F"/>
    <w:rsid w:val="00FC63B6"/>
    <w:rsid w:val="00FC63F5"/>
    <w:rsid w:val="00FC675B"/>
    <w:rsid w:val="00FC69F6"/>
    <w:rsid w:val="00FC6B5D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6061"/>
    <w:rsid w:val="00FD646E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973"/>
    <w:rsid w:val="00FE543D"/>
    <w:rsid w:val="00FE5F6D"/>
    <w:rsid w:val="00FE6088"/>
    <w:rsid w:val="00FE6145"/>
    <w:rsid w:val="00FE6704"/>
    <w:rsid w:val="00FF16AD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4FE"/>
    <w:rsid w:val="00FF5564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13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веб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Название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fice@geo-don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94DDE-D57E-4DB5-8C31-222D337F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3967</Words>
  <Characters>22616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6</cp:revision>
  <cp:lastPrinted>2022-04-21T10:39:00Z</cp:lastPrinted>
  <dcterms:created xsi:type="dcterms:W3CDTF">2022-04-21T13:17:00Z</dcterms:created>
  <dcterms:modified xsi:type="dcterms:W3CDTF">2022-07-29T06:42:00Z</dcterms:modified>
</cp:coreProperties>
</file>